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DD05" w14:textId="5549637E" w:rsidR="00226041" w:rsidRDefault="00BD73AE" w:rsidP="007A3C88">
      <w:pPr>
        <w:widowControl w:val="0"/>
        <w:tabs>
          <w:tab w:val="left" w:pos="360"/>
        </w:tabs>
        <w:autoSpaceDE w:val="0"/>
        <w:autoSpaceDN w:val="0"/>
        <w:adjustRightInd w:val="0"/>
        <w:spacing w:before="95" w:after="0" w:line="240" w:lineRule="auto"/>
        <w:ind w:right="-45"/>
        <w:rPr>
          <w:rFonts w:ascii="Verdana" w:hAnsi="Verdana"/>
          <w:b/>
          <w:bCs/>
          <w:sz w:val="20"/>
          <w:szCs w:val="20"/>
        </w:rPr>
      </w:pPr>
      <w:r>
        <w:rPr>
          <w:rFonts w:ascii="Verdana" w:hAnsi="Verdana" w:hint="eastAsia"/>
          <w:b/>
          <w:bCs/>
          <w:noProof/>
          <w:sz w:val="20"/>
          <w:szCs w:val="20"/>
        </w:rPr>
        <w:drawing>
          <wp:inline distT="0" distB="0" distL="0" distR="0" wp14:anchorId="7EFC3C73" wp14:editId="6E47D87F">
            <wp:extent cx="6187440" cy="538480"/>
            <wp:effectExtent l="0" t="0" r="3810" b="0"/>
            <wp:docPr id="2" name="图片 2" descr="C:\Users\Administrator\Desktop\未标题-1_画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未标题-1_画板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7440" cy="538480"/>
                    </a:xfrm>
                    <a:prstGeom prst="rect">
                      <a:avLst/>
                    </a:prstGeom>
                    <a:noFill/>
                    <a:ln>
                      <a:noFill/>
                    </a:ln>
                  </pic:spPr>
                </pic:pic>
              </a:graphicData>
            </a:graphic>
          </wp:inline>
        </w:drawing>
      </w:r>
    </w:p>
    <w:p w14:paraId="23DED9BE" w14:textId="77777777" w:rsidR="00226041" w:rsidRDefault="00226041">
      <w:pPr>
        <w:widowControl w:val="0"/>
        <w:tabs>
          <w:tab w:val="left" w:pos="360"/>
        </w:tabs>
        <w:autoSpaceDE w:val="0"/>
        <w:autoSpaceDN w:val="0"/>
        <w:adjustRightInd w:val="0"/>
        <w:spacing w:before="95" w:after="0" w:line="240" w:lineRule="auto"/>
        <w:ind w:left="360" w:right="-45" w:hanging="180"/>
        <w:jc w:val="center"/>
        <w:rPr>
          <w:rFonts w:ascii="Verdana" w:hAnsi="Verdana"/>
          <w:b/>
          <w:bCs/>
          <w:sz w:val="20"/>
          <w:szCs w:val="20"/>
        </w:rPr>
      </w:pPr>
    </w:p>
    <w:p w14:paraId="211A76B6" w14:textId="151A6E80" w:rsidR="003C2C0A" w:rsidRPr="00D42E37" w:rsidRDefault="00D42E37">
      <w:pPr>
        <w:widowControl w:val="0"/>
        <w:tabs>
          <w:tab w:val="left" w:pos="360"/>
        </w:tabs>
        <w:autoSpaceDE w:val="0"/>
        <w:autoSpaceDN w:val="0"/>
        <w:adjustRightInd w:val="0"/>
        <w:spacing w:before="95" w:after="0" w:line="240" w:lineRule="auto"/>
        <w:ind w:left="360" w:right="-45" w:hanging="180"/>
        <w:jc w:val="center"/>
        <w:rPr>
          <w:rFonts w:ascii="Verdana" w:hAnsi="Verdana"/>
          <w:b/>
          <w:bCs/>
          <w:sz w:val="24"/>
          <w:szCs w:val="20"/>
        </w:rPr>
      </w:pPr>
      <w:r w:rsidRPr="00D42E37">
        <w:rPr>
          <w:rFonts w:ascii="Verdana" w:hAnsi="Verdana"/>
          <w:b/>
          <w:bCs/>
          <w:sz w:val="24"/>
          <w:szCs w:val="20"/>
        </w:rPr>
        <w:t xml:space="preserve">The </w:t>
      </w:r>
      <w:r w:rsidR="0075654A" w:rsidRPr="00D42E37">
        <w:rPr>
          <w:rFonts w:ascii="Verdana" w:hAnsi="Verdana"/>
          <w:b/>
          <w:bCs/>
          <w:sz w:val="24"/>
          <w:szCs w:val="20"/>
        </w:rPr>
        <w:t>Tenth</w:t>
      </w:r>
      <w:r w:rsidR="006A6F14" w:rsidRPr="00D42E37">
        <w:rPr>
          <w:rFonts w:ascii="Verdana" w:hAnsi="Verdana"/>
          <w:b/>
          <w:bCs/>
          <w:sz w:val="24"/>
          <w:szCs w:val="20"/>
        </w:rPr>
        <w:t xml:space="preserve"> </w:t>
      </w:r>
      <w:r w:rsidR="00C85DD0" w:rsidRPr="00D42E37">
        <w:rPr>
          <w:rFonts w:ascii="Verdana" w:hAnsi="Verdana"/>
          <w:b/>
          <w:bCs/>
          <w:sz w:val="24"/>
          <w:szCs w:val="20"/>
        </w:rPr>
        <w:t>PKU-NUS An</w:t>
      </w:r>
      <w:r w:rsidR="00C85DD0" w:rsidRPr="00D42E37">
        <w:rPr>
          <w:rFonts w:ascii="Verdana" w:hAnsi="Verdana"/>
          <w:b/>
          <w:bCs/>
          <w:spacing w:val="1"/>
          <w:sz w:val="24"/>
          <w:szCs w:val="20"/>
        </w:rPr>
        <w:t>nu</w:t>
      </w:r>
      <w:r w:rsidR="00C85DD0" w:rsidRPr="00D42E37">
        <w:rPr>
          <w:rFonts w:ascii="Verdana" w:hAnsi="Verdana"/>
          <w:b/>
          <w:bCs/>
          <w:sz w:val="24"/>
          <w:szCs w:val="20"/>
        </w:rPr>
        <w:t>al I</w:t>
      </w:r>
      <w:r w:rsidR="00C85DD0" w:rsidRPr="00D42E37">
        <w:rPr>
          <w:rFonts w:ascii="Verdana" w:hAnsi="Verdana"/>
          <w:b/>
          <w:bCs/>
          <w:spacing w:val="1"/>
          <w:sz w:val="24"/>
          <w:szCs w:val="20"/>
        </w:rPr>
        <w:t>n</w:t>
      </w:r>
      <w:r w:rsidR="00C85DD0" w:rsidRPr="00D42E37">
        <w:rPr>
          <w:rFonts w:ascii="Verdana" w:hAnsi="Verdana"/>
          <w:b/>
          <w:bCs/>
          <w:sz w:val="24"/>
          <w:szCs w:val="20"/>
        </w:rPr>
        <w:t>t</w:t>
      </w:r>
      <w:r w:rsidR="00C85DD0" w:rsidRPr="00D42E37">
        <w:rPr>
          <w:rFonts w:ascii="Verdana" w:hAnsi="Verdana"/>
          <w:b/>
          <w:bCs/>
          <w:spacing w:val="-2"/>
          <w:sz w:val="24"/>
          <w:szCs w:val="20"/>
        </w:rPr>
        <w:t>e</w:t>
      </w:r>
      <w:r w:rsidR="00C85DD0" w:rsidRPr="00D42E37">
        <w:rPr>
          <w:rFonts w:ascii="Verdana" w:hAnsi="Verdana"/>
          <w:b/>
          <w:bCs/>
          <w:spacing w:val="-1"/>
          <w:sz w:val="24"/>
          <w:szCs w:val="20"/>
        </w:rPr>
        <w:t>r</w:t>
      </w:r>
      <w:r w:rsidR="00C85DD0" w:rsidRPr="00D42E37">
        <w:rPr>
          <w:rFonts w:ascii="Verdana" w:hAnsi="Verdana"/>
          <w:b/>
          <w:bCs/>
          <w:spacing w:val="1"/>
          <w:sz w:val="24"/>
          <w:szCs w:val="20"/>
        </w:rPr>
        <w:t>n</w:t>
      </w:r>
      <w:r w:rsidR="00C85DD0" w:rsidRPr="00D42E37">
        <w:rPr>
          <w:rFonts w:ascii="Verdana" w:hAnsi="Verdana"/>
          <w:b/>
          <w:bCs/>
          <w:sz w:val="24"/>
          <w:szCs w:val="20"/>
        </w:rPr>
        <w:t>ational</w:t>
      </w:r>
      <w:r w:rsidR="00C85DD0" w:rsidRPr="00D42E37">
        <w:rPr>
          <w:rFonts w:ascii="Verdana" w:hAnsi="Verdana"/>
          <w:b/>
          <w:bCs/>
          <w:spacing w:val="3"/>
          <w:sz w:val="24"/>
          <w:szCs w:val="20"/>
        </w:rPr>
        <w:t xml:space="preserve"> </w:t>
      </w:r>
      <w:r w:rsidR="00C85DD0" w:rsidRPr="00D42E37">
        <w:rPr>
          <w:rFonts w:ascii="Verdana" w:hAnsi="Verdana"/>
          <w:b/>
          <w:bCs/>
          <w:sz w:val="24"/>
          <w:szCs w:val="20"/>
        </w:rPr>
        <w:t>Con</w:t>
      </w:r>
      <w:r w:rsidR="00C85DD0" w:rsidRPr="00D42E37">
        <w:rPr>
          <w:rFonts w:ascii="Verdana" w:hAnsi="Verdana"/>
          <w:b/>
          <w:bCs/>
          <w:spacing w:val="2"/>
          <w:sz w:val="24"/>
          <w:szCs w:val="20"/>
        </w:rPr>
        <w:t>f</w:t>
      </w:r>
      <w:r w:rsidR="00C85DD0" w:rsidRPr="00D42E37">
        <w:rPr>
          <w:rFonts w:ascii="Verdana" w:hAnsi="Verdana"/>
          <w:b/>
          <w:bCs/>
          <w:spacing w:val="-1"/>
          <w:sz w:val="24"/>
          <w:szCs w:val="20"/>
        </w:rPr>
        <w:t>ere</w:t>
      </w:r>
      <w:r w:rsidR="00C85DD0" w:rsidRPr="00D42E37">
        <w:rPr>
          <w:rFonts w:ascii="Verdana" w:hAnsi="Verdana"/>
          <w:b/>
          <w:bCs/>
          <w:spacing w:val="1"/>
          <w:sz w:val="24"/>
          <w:szCs w:val="20"/>
        </w:rPr>
        <w:t>n</w:t>
      </w:r>
      <w:r w:rsidR="00C85DD0" w:rsidRPr="00D42E37">
        <w:rPr>
          <w:rFonts w:ascii="Verdana" w:hAnsi="Verdana"/>
          <w:b/>
          <w:bCs/>
          <w:spacing w:val="-1"/>
          <w:sz w:val="24"/>
          <w:szCs w:val="20"/>
        </w:rPr>
        <w:t>c</w:t>
      </w:r>
      <w:r w:rsidR="00C85DD0" w:rsidRPr="00D42E37">
        <w:rPr>
          <w:rFonts w:ascii="Verdana" w:hAnsi="Verdana"/>
          <w:b/>
          <w:bCs/>
          <w:sz w:val="24"/>
          <w:szCs w:val="20"/>
        </w:rPr>
        <w:t xml:space="preserve">e </w:t>
      </w:r>
    </w:p>
    <w:p w14:paraId="0F48F412" w14:textId="77777777" w:rsidR="003C2C0A" w:rsidRPr="00D42E37" w:rsidRDefault="00C85DD0">
      <w:pPr>
        <w:widowControl w:val="0"/>
        <w:tabs>
          <w:tab w:val="left" w:pos="360"/>
        </w:tabs>
        <w:autoSpaceDE w:val="0"/>
        <w:autoSpaceDN w:val="0"/>
        <w:adjustRightInd w:val="0"/>
        <w:spacing w:before="95" w:after="0" w:line="240" w:lineRule="auto"/>
        <w:ind w:left="360" w:right="-45" w:hanging="180"/>
        <w:jc w:val="center"/>
        <w:rPr>
          <w:rFonts w:ascii="Verdana" w:hAnsi="Verdana"/>
          <w:b/>
          <w:bCs/>
          <w:sz w:val="24"/>
          <w:szCs w:val="20"/>
        </w:rPr>
      </w:pPr>
      <w:r w:rsidRPr="00D42E37">
        <w:rPr>
          <w:rFonts w:ascii="Verdana" w:hAnsi="Verdana"/>
          <w:b/>
          <w:bCs/>
          <w:sz w:val="24"/>
          <w:szCs w:val="20"/>
        </w:rPr>
        <w:t>on</w:t>
      </w:r>
      <w:r w:rsidRPr="00D42E37">
        <w:rPr>
          <w:rFonts w:ascii="Verdana" w:hAnsi="Verdana"/>
          <w:sz w:val="24"/>
          <w:szCs w:val="20"/>
        </w:rPr>
        <w:t xml:space="preserve"> </w:t>
      </w:r>
      <w:r w:rsidRPr="00D42E37">
        <w:rPr>
          <w:rFonts w:ascii="Verdana" w:hAnsi="Verdana"/>
          <w:b/>
          <w:bCs/>
          <w:sz w:val="24"/>
          <w:szCs w:val="20"/>
        </w:rPr>
        <w:t>Q</w:t>
      </w:r>
      <w:r w:rsidRPr="00D42E37">
        <w:rPr>
          <w:rFonts w:ascii="Verdana" w:hAnsi="Verdana"/>
          <w:b/>
          <w:bCs/>
          <w:spacing w:val="1"/>
          <w:sz w:val="24"/>
          <w:szCs w:val="20"/>
        </w:rPr>
        <w:t>u</w:t>
      </w:r>
      <w:r w:rsidRPr="00D42E37">
        <w:rPr>
          <w:rFonts w:ascii="Verdana" w:hAnsi="Verdana"/>
          <w:b/>
          <w:bCs/>
          <w:sz w:val="24"/>
          <w:szCs w:val="20"/>
        </w:rPr>
        <w:t>a</w:t>
      </w:r>
      <w:r w:rsidRPr="00D42E37">
        <w:rPr>
          <w:rFonts w:ascii="Verdana" w:hAnsi="Verdana"/>
          <w:b/>
          <w:bCs/>
          <w:spacing w:val="1"/>
          <w:sz w:val="24"/>
          <w:szCs w:val="20"/>
        </w:rPr>
        <w:t>n</w:t>
      </w:r>
      <w:r w:rsidRPr="00D42E37">
        <w:rPr>
          <w:rFonts w:ascii="Verdana" w:hAnsi="Verdana"/>
          <w:b/>
          <w:bCs/>
          <w:sz w:val="24"/>
          <w:szCs w:val="20"/>
        </w:rPr>
        <w:t>ti</w:t>
      </w:r>
      <w:r w:rsidRPr="00D42E37">
        <w:rPr>
          <w:rFonts w:ascii="Verdana" w:hAnsi="Verdana"/>
          <w:b/>
          <w:bCs/>
          <w:spacing w:val="-1"/>
          <w:sz w:val="24"/>
          <w:szCs w:val="20"/>
        </w:rPr>
        <w:t>t</w:t>
      </w:r>
      <w:r w:rsidRPr="00D42E37">
        <w:rPr>
          <w:rFonts w:ascii="Verdana" w:hAnsi="Verdana"/>
          <w:b/>
          <w:bCs/>
          <w:sz w:val="24"/>
          <w:szCs w:val="20"/>
        </w:rPr>
        <w:t>ative</w:t>
      </w:r>
      <w:r w:rsidRPr="00D42E37">
        <w:rPr>
          <w:rFonts w:ascii="Verdana" w:hAnsi="Verdana"/>
          <w:b/>
          <w:bCs/>
          <w:spacing w:val="-1"/>
          <w:sz w:val="24"/>
          <w:szCs w:val="20"/>
        </w:rPr>
        <w:t xml:space="preserve"> </w:t>
      </w:r>
      <w:r w:rsidRPr="00D42E37">
        <w:rPr>
          <w:rFonts w:ascii="Verdana" w:hAnsi="Verdana"/>
          <w:b/>
          <w:bCs/>
          <w:spacing w:val="-3"/>
          <w:sz w:val="24"/>
          <w:szCs w:val="20"/>
        </w:rPr>
        <w:t>F</w:t>
      </w:r>
      <w:r w:rsidRPr="00D42E37">
        <w:rPr>
          <w:rFonts w:ascii="Verdana" w:hAnsi="Verdana"/>
          <w:b/>
          <w:bCs/>
          <w:sz w:val="24"/>
          <w:szCs w:val="20"/>
        </w:rPr>
        <w:t>i</w:t>
      </w:r>
      <w:r w:rsidRPr="00D42E37">
        <w:rPr>
          <w:rFonts w:ascii="Verdana" w:hAnsi="Verdana"/>
          <w:b/>
          <w:bCs/>
          <w:spacing w:val="1"/>
          <w:sz w:val="24"/>
          <w:szCs w:val="20"/>
        </w:rPr>
        <w:t>n</w:t>
      </w:r>
      <w:r w:rsidRPr="00D42E37">
        <w:rPr>
          <w:rFonts w:ascii="Verdana" w:hAnsi="Verdana"/>
          <w:b/>
          <w:bCs/>
          <w:sz w:val="24"/>
          <w:szCs w:val="20"/>
        </w:rPr>
        <w:t>a</w:t>
      </w:r>
      <w:r w:rsidRPr="00D42E37">
        <w:rPr>
          <w:rFonts w:ascii="Verdana" w:hAnsi="Verdana"/>
          <w:b/>
          <w:bCs/>
          <w:spacing w:val="1"/>
          <w:sz w:val="24"/>
          <w:szCs w:val="20"/>
        </w:rPr>
        <w:t>n</w:t>
      </w:r>
      <w:r w:rsidRPr="00D42E37">
        <w:rPr>
          <w:rFonts w:ascii="Verdana" w:hAnsi="Verdana"/>
          <w:b/>
          <w:bCs/>
          <w:spacing w:val="-1"/>
          <w:sz w:val="24"/>
          <w:szCs w:val="20"/>
        </w:rPr>
        <w:t>c</w:t>
      </w:r>
      <w:r w:rsidRPr="00D42E37">
        <w:rPr>
          <w:rFonts w:ascii="Verdana" w:hAnsi="Verdana"/>
          <w:b/>
          <w:bCs/>
          <w:sz w:val="24"/>
          <w:szCs w:val="20"/>
        </w:rPr>
        <w:t>e</w:t>
      </w:r>
      <w:r w:rsidRPr="00D42E37">
        <w:rPr>
          <w:rFonts w:ascii="Verdana" w:hAnsi="Verdana"/>
          <w:b/>
          <w:bCs/>
          <w:spacing w:val="-1"/>
          <w:sz w:val="24"/>
          <w:szCs w:val="20"/>
        </w:rPr>
        <w:t xml:space="preserve"> </w:t>
      </w:r>
      <w:r w:rsidRPr="00D42E37">
        <w:rPr>
          <w:rFonts w:ascii="Verdana" w:hAnsi="Verdana"/>
          <w:b/>
          <w:bCs/>
          <w:spacing w:val="2"/>
          <w:sz w:val="24"/>
          <w:szCs w:val="20"/>
        </w:rPr>
        <w:t>a</w:t>
      </w:r>
      <w:r w:rsidRPr="00D42E37">
        <w:rPr>
          <w:rFonts w:ascii="Verdana" w:hAnsi="Verdana"/>
          <w:b/>
          <w:bCs/>
          <w:spacing w:val="1"/>
          <w:sz w:val="24"/>
          <w:szCs w:val="20"/>
        </w:rPr>
        <w:t>n</w:t>
      </w:r>
      <w:r w:rsidRPr="00D42E37">
        <w:rPr>
          <w:rFonts w:ascii="Verdana" w:hAnsi="Verdana"/>
          <w:b/>
          <w:bCs/>
          <w:sz w:val="24"/>
          <w:szCs w:val="20"/>
        </w:rPr>
        <w:t>d</w:t>
      </w:r>
      <w:r w:rsidRPr="00D42E37">
        <w:rPr>
          <w:rFonts w:ascii="Verdana" w:hAnsi="Verdana"/>
          <w:b/>
          <w:bCs/>
          <w:spacing w:val="1"/>
          <w:sz w:val="24"/>
          <w:szCs w:val="20"/>
        </w:rPr>
        <w:t xml:space="preserve"> </w:t>
      </w:r>
      <w:r w:rsidRPr="00D42E37">
        <w:rPr>
          <w:rFonts w:ascii="Verdana" w:hAnsi="Verdana"/>
          <w:b/>
          <w:bCs/>
          <w:sz w:val="24"/>
          <w:szCs w:val="20"/>
        </w:rPr>
        <w:t>E</w:t>
      </w:r>
      <w:r w:rsidRPr="00D42E37">
        <w:rPr>
          <w:rFonts w:ascii="Verdana" w:hAnsi="Verdana"/>
          <w:b/>
          <w:bCs/>
          <w:spacing w:val="-1"/>
          <w:sz w:val="24"/>
          <w:szCs w:val="20"/>
        </w:rPr>
        <w:t>c</w:t>
      </w:r>
      <w:r w:rsidRPr="00D42E37">
        <w:rPr>
          <w:rFonts w:ascii="Verdana" w:hAnsi="Verdana"/>
          <w:b/>
          <w:bCs/>
          <w:sz w:val="24"/>
          <w:szCs w:val="20"/>
        </w:rPr>
        <w:t>o</w:t>
      </w:r>
      <w:r w:rsidRPr="00D42E37">
        <w:rPr>
          <w:rFonts w:ascii="Verdana" w:hAnsi="Verdana"/>
          <w:b/>
          <w:bCs/>
          <w:spacing w:val="1"/>
          <w:sz w:val="24"/>
          <w:szCs w:val="20"/>
        </w:rPr>
        <w:t>n</w:t>
      </w:r>
      <w:r w:rsidRPr="00D42E37">
        <w:rPr>
          <w:rFonts w:ascii="Verdana" w:hAnsi="Verdana"/>
          <w:b/>
          <w:bCs/>
          <w:sz w:val="24"/>
          <w:szCs w:val="20"/>
        </w:rPr>
        <w:t>o</w:t>
      </w:r>
      <w:r w:rsidRPr="00D42E37">
        <w:rPr>
          <w:rFonts w:ascii="Verdana" w:hAnsi="Verdana"/>
          <w:b/>
          <w:bCs/>
          <w:spacing w:val="-3"/>
          <w:sz w:val="24"/>
          <w:szCs w:val="20"/>
        </w:rPr>
        <w:t>m</w:t>
      </w:r>
      <w:r w:rsidRPr="00D42E37">
        <w:rPr>
          <w:rFonts w:ascii="Verdana" w:hAnsi="Verdana"/>
          <w:b/>
          <w:bCs/>
          <w:sz w:val="24"/>
          <w:szCs w:val="20"/>
        </w:rPr>
        <w:t>ics</w:t>
      </w:r>
    </w:p>
    <w:p w14:paraId="7CC802BE" w14:textId="77777777" w:rsidR="003C2C0A" w:rsidRPr="00D42E37" w:rsidRDefault="003C2C0A">
      <w:pPr>
        <w:widowControl w:val="0"/>
        <w:autoSpaceDE w:val="0"/>
        <w:autoSpaceDN w:val="0"/>
        <w:adjustRightInd w:val="0"/>
        <w:spacing w:before="9" w:after="0" w:line="271" w:lineRule="exact"/>
        <w:ind w:left="4111" w:right="-20"/>
        <w:rPr>
          <w:rFonts w:ascii="Verdana" w:hAnsi="Verdana"/>
          <w:i/>
          <w:iCs/>
          <w:position w:val="-1"/>
          <w:szCs w:val="20"/>
        </w:rPr>
      </w:pPr>
    </w:p>
    <w:p w14:paraId="201E39AC" w14:textId="77777777" w:rsidR="003C2C0A" w:rsidRPr="00D42E37" w:rsidRDefault="0075654A">
      <w:pPr>
        <w:widowControl w:val="0"/>
        <w:autoSpaceDE w:val="0"/>
        <w:autoSpaceDN w:val="0"/>
        <w:adjustRightInd w:val="0"/>
        <w:spacing w:before="9" w:after="0" w:line="271" w:lineRule="exact"/>
        <w:ind w:left="4111" w:right="-20"/>
        <w:rPr>
          <w:rFonts w:ascii="Verdana" w:hAnsi="Verdana"/>
          <w:i/>
          <w:iCs/>
          <w:position w:val="-1"/>
          <w:szCs w:val="20"/>
        </w:rPr>
      </w:pPr>
      <w:r w:rsidRPr="00D42E37">
        <w:rPr>
          <w:rFonts w:ascii="Verdana" w:hAnsi="Verdana"/>
          <w:i/>
          <w:iCs/>
          <w:position w:val="-1"/>
          <w:szCs w:val="20"/>
        </w:rPr>
        <w:t>16</w:t>
      </w:r>
      <w:r w:rsidR="00B151A0" w:rsidRPr="00D42E37">
        <w:rPr>
          <w:rFonts w:ascii="Verdana" w:hAnsi="Verdana"/>
          <w:i/>
          <w:iCs/>
          <w:position w:val="-1"/>
          <w:szCs w:val="20"/>
        </w:rPr>
        <w:t xml:space="preserve"> – </w:t>
      </w:r>
      <w:r w:rsidRPr="00D42E37">
        <w:rPr>
          <w:rFonts w:ascii="Verdana" w:hAnsi="Verdana"/>
          <w:i/>
          <w:iCs/>
          <w:position w:val="-1"/>
          <w:szCs w:val="20"/>
        </w:rPr>
        <w:t>17</w:t>
      </w:r>
      <w:r w:rsidR="00C85DD0" w:rsidRPr="00D42E37">
        <w:rPr>
          <w:rFonts w:ascii="Verdana" w:hAnsi="Verdana"/>
          <w:i/>
          <w:iCs/>
          <w:position w:val="-1"/>
          <w:szCs w:val="20"/>
        </w:rPr>
        <w:t xml:space="preserve"> </w:t>
      </w:r>
      <w:r w:rsidR="00C85DD0" w:rsidRPr="00D42E37">
        <w:rPr>
          <w:rFonts w:ascii="Verdana" w:hAnsi="Verdana"/>
          <w:i/>
          <w:iCs/>
          <w:spacing w:val="-1"/>
          <w:position w:val="-1"/>
          <w:szCs w:val="20"/>
        </w:rPr>
        <w:t>M</w:t>
      </w:r>
      <w:r w:rsidR="00C85DD0" w:rsidRPr="00D42E37">
        <w:rPr>
          <w:rFonts w:ascii="Verdana" w:hAnsi="Verdana"/>
          <w:i/>
          <w:iCs/>
          <w:position w:val="-1"/>
          <w:szCs w:val="20"/>
        </w:rPr>
        <w:t>ay</w:t>
      </w:r>
      <w:r w:rsidR="00C85DD0" w:rsidRPr="00D42E37">
        <w:rPr>
          <w:rFonts w:ascii="Verdana" w:hAnsi="Verdana"/>
          <w:i/>
          <w:iCs/>
          <w:spacing w:val="-1"/>
          <w:position w:val="-1"/>
          <w:szCs w:val="20"/>
        </w:rPr>
        <w:t xml:space="preserve"> </w:t>
      </w:r>
      <w:r w:rsidR="00B151A0" w:rsidRPr="00D42E37">
        <w:rPr>
          <w:rFonts w:ascii="Verdana" w:hAnsi="Verdana"/>
          <w:i/>
          <w:iCs/>
          <w:position w:val="-1"/>
          <w:szCs w:val="20"/>
        </w:rPr>
        <w:t>202</w:t>
      </w:r>
      <w:r w:rsidRPr="00D42E37">
        <w:rPr>
          <w:rFonts w:ascii="Verdana" w:hAnsi="Verdana"/>
          <w:i/>
          <w:iCs/>
          <w:position w:val="-1"/>
          <w:szCs w:val="20"/>
        </w:rPr>
        <w:t>6</w:t>
      </w:r>
    </w:p>
    <w:p w14:paraId="42973EB2" w14:textId="77777777" w:rsidR="003C2C0A" w:rsidRPr="00D42E37" w:rsidRDefault="0075654A">
      <w:pPr>
        <w:widowControl w:val="0"/>
        <w:autoSpaceDE w:val="0"/>
        <w:autoSpaceDN w:val="0"/>
        <w:adjustRightInd w:val="0"/>
        <w:spacing w:before="9" w:after="0" w:line="271" w:lineRule="exact"/>
        <w:ind w:right="-20"/>
        <w:jc w:val="center"/>
        <w:rPr>
          <w:rFonts w:ascii="Verdana" w:hAnsi="Verdana"/>
          <w:i/>
          <w:iCs/>
          <w:position w:val="-1"/>
          <w:szCs w:val="20"/>
        </w:rPr>
      </w:pPr>
      <w:r w:rsidRPr="00D42E37">
        <w:rPr>
          <w:rFonts w:ascii="Verdana" w:hAnsi="Verdana"/>
          <w:i/>
          <w:iCs/>
          <w:position w:val="-1"/>
          <w:szCs w:val="20"/>
        </w:rPr>
        <w:t>Shenzhen, China</w:t>
      </w:r>
    </w:p>
    <w:p w14:paraId="3F4D09E2" w14:textId="0F7222AD" w:rsidR="003C2C0A" w:rsidRPr="00D42E37" w:rsidRDefault="00B151A0" w:rsidP="00E11344">
      <w:pPr>
        <w:spacing w:before="100" w:beforeAutospacing="1" w:after="10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 xml:space="preserve">The </w:t>
      </w:r>
      <w:r w:rsidR="0075654A" w:rsidRPr="00D42E37">
        <w:rPr>
          <w:rFonts w:ascii="Calibri" w:eastAsia="Times New Roman" w:hAnsi="Calibri" w:cs="Calibri"/>
          <w:color w:val="000000"/>
          <w:sz w:val="24"/>
          <w:szCs w:val="24"/>
          <w:lang w:val="en-SG"/>
        </w:rPr>
        <w:t>10</w:t>
      </w:r>
      <w:r w:rsidR="00C85DD0" w:rsidRPr="00D42E37">
        <w:rPr>
          <w:rFonts w:ascii="Calibri" w:eastAsia="Times New Roman" w:hAnsi="Calibri" w:cs="Calibri"/>
          <w:color w:val="000000"/>
          <w:sz w:val="24"/>
          <w:szCs w:val="24"/>
          <w:lang w:val="en-SG"/>
        </w:rPr>
        <w:t xml:space="preserve">th PKU-NUS Annual International Conference on Quantitative Finance and </w:t>
      </w:r>
      <w:r w:rsidRPr="00D42E37">
        <w:rPr>
          <w:rFonts w:ascii="Calibri" w:eastAsia="Times New Roman" w:hAnsi="Calibri" w:cs="Calibri"/>
          <w:color w:val="000000"/>
          <w:sz w:val="24"/>
          <w:szCs w:val="24"/>
          <w:lang w:val="en-SG"/>
        </w:rPr>
        <w:t>Economics (</w:t>
      </w:r>
      <w:r w:rsidR="001A23F1" w:rsidRPr="00D42E37">
        <w:rPr>
          <w:rFonts w:ascii="Calibri" w:eastAsia="Times New Roman" w:hAnsi="Calibri" w:cs="Calibri"/>
          <w:color w:val="000000"/>
          <w:sz w:val="24"/>
          <w:szCs w:val="24"/>
          <w:lang w:val="en-SG"/>
        </w:rPr>
        <w:t>16</w:t>
      </w:r>
      <w:r w:rsidRPr="00D42E37">
        <w:rPr>
          <w:rFonts w:ascii="Calibri" w:eastAsia="Times New Roman" w:hAnsi="Calibri" w:cs="Calibri"/>
          <w:color w:val="000000"/>
          <w:sz w:val="24"/>
          <w:szCs w:val="24"/>
          <w:lang w:val="en-SG"/>
        </w:rPr>
        <w:t xml:space="preserve"> – </w:t>
      </w:r>
      <w:r w:rsidR="001A23F1" w:rsidRPr="00D42E37">
        <w:rPr>
          <w:rFonts w:ascii="Calibri" w:eastAsia="Times New Roman" w:hAnsi="Calibri" w:cs="Calibri"/>
          <w:color w:val="000000"/>
          <w:sz w:val="24"/>
          <w:szCs w:val="24"/>
          <w:lang w:val="en-SG"/>
        </w:rPr>
        <w:t>17</w:t>
      </w:r>
      <w:r w:rsidR="007E5B5A" w:rsidRPr="00D42E37">
        <w:rPr>
          <w:rFonts w:ascii="Calibri" w:eastAsia="Times New Roman" w:hAnsi="Calibri" w:cs="Calibri"/>
          <w:color w:val="000000"/>
          <w:sz w:val="24"/>
          <w:szCs w:val="24"/>
          <w:lang w:val="en-SG"/>
        </w:rPr>
        <w:t xml:space="preserve"> May 202</w:t>
      </w:r>
      <w:r w:rsidR="001A23F1" w:rsidRPr="00D42E37">
        <w:rPr>
          <w:rFonts w:ascii="Calibri" w:eastAsia="Times New Roman" w:hAnsi="Calibri" w:cs="Calibri"/>
          <w:color w:val="000000"/>
          <w:sz w:val="24"/>
          <w:szCs w:val="24"/>
          <w:lang w:val="en-SG"/>
        </w:rPr>
        <w:t>6</w:t>
      </w:r>
      <w:r w:rsidR="00C85DD0" w:rsidRPr="00D42E37">
        <w:rPr>
          <w:rFonts w:ascii="Calibri" w:eastAsia="Times New Roman" w:hAnsi="Calibri" w:cs="Calibri"/>
          <w:color w:val="000000"/>
          <w:sz w:val="24"/>
          <w:szCs w:val="24"/>
          <w:lang w:val="en-SG"/>
        </w:rPr>
        <w:t xml:space="preserve">, </w:t>
      </w:r>
      <w:r w:rsidR="00830E8C" w:rsidRPr="00D42E37">
        <w:rPr>
          <w:rFonts w:ascii="Calibri" w:eastAsia="Times New Roman" w:hAnsi="Calibri" w:cs="Calibri"/>
          <w:color w:val="000000"/>
          <w:sz w:val="24"/>
          <w:szCs w:val="24"/>
          <w:lang w:val="en-SG"/>
        </w:rPr>
        <w:t>Shenzhen</w:t>
      </w:r>
      <w:r w:rsidR="00C85DD0" w:rsidRPr="00D42E37">
        <w:rPr>
          <w:rFonts w:ascii="Calibri" w:eastAsia="Times New Roman" w:hAnsi="Calibri" w:cs="Calibri"/>
          <w:color w:val="000000"/>
          <w:sz w:val="24"/>
          <w:szCs w:val="24"/>
          <w:lang w:val="en-SG"/>
        </w:rPr>
        <w:t>,</w:t>
      </w:r>
      <w:r w:rsidR="00B533A7" w:rsidRPr="00D42E37">
        <w:rPr>
          <w:rFonts w:ascii="Calibri" w:eastAsia="Times New Roman" w:hAnsi="Calibri" w:cs="Calibri"/>
          <w:color w:val="000000"/>
          <w:sz w:val="24"/>
          <w:szCs w:val="24"/>
          <w:lang w:val="en-SG"/>
        </w:rPr>
        <w:t xml:space="preserve"> </w:t>
      </w:r>
      <w:r w:rsidR="00B31551" w:rsidRPr="00D42E37">
        <w:rPr>
          <w:rFonts w:ascii="Calibri" w:eastAsia="Times New Roman" w:hAnsi="Calibri" w:cs="Calibri"/>
          <w:color w:val="000000"/>
          <w:sz w:val="24"/>
          <w:szCs w:val="24"/>
          <w:lang w:val="en-SG"/>
        </w:rPr>
        <w:t>China)</w:t>
      </w:r>
      <w:r w:rsidR="00C85DD0" w:rsidRPr="00D42E37">
        <w:rPr>
          <w:rFonts w:ascii="Calibri" w:eastAsia="Times New Roman" w:hAnsi="Calibri" w:cs="Calibri"/>
          <w:color w:val="000000"/>
          <w:sz w:val="24"/>
          <w:szCs w:val="24"/>
          <w:lang w:val="en-SG"/>
        </w:rPr>
        <w:t xml:space="preserve"> will be jointly organized by:</w:t>
      </w:r>
    </w:p>
    <w:p w14:paraId="0980E711" w14:textId="77777777" w:rsidR="003C2C0A" w:rsidRPr="00D42E37" w:rsidRDefault="00FC07CC">
      <w:pPr>
        <w:numPr>
          <w:ilvl w:val="0"/>
          <w:numId w:val="1"/>
        </w:numPr>
        <w:spacing w:before="100" w:beforeAutospacing="1" w:after="10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HSBC Business School, Peking University,</w:t>
      </w:r>
    </w:p>
    <w:p w14:paraId="312D20FD" w14:textId="77777777" w:rsidR="003C2C0A" w:rsidRPr="00D42E37" w:rsidRDefault="00FC07CC">
      <w:pPr>
        <w:numPr>
          <w:ilvl w:val="0"/>
          <w:numId w:val="1"/>
        </w:numPr>
        <w:spacing w:before="100" w:beforeAutospacing="1" w:after="10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Risk Management Institute, National University of Singapore,</w:t>
      </w:r>
    </w:p>
    <w:p w14:paraId="2B574B06" w14:textId="77777777" w:rsidR="003C2C0A" w:rsidRPr="00D42E37" w:rsidRDefault="00FC07CC">
      <w:pPr>
        <w:numPr>
          <w:ilvl w:val="0"/>
          <w:numId w:val="1"/>
        </w:numPr>
        <w:spacing w:before="100" w:beforeAutospacing="1" w:after="10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Key Laboratory of Mathematical Economics and Quantitative Finance, Peking University</w:t>
      </w:r>
      <w:r w:rsidR="00C85DD0" w:rsidRPr="00D42E37">
        <w:rPr>
          <w:rFonts w:ascii="Calibri" w:eastAsia="Times New Roman" w:hAnsi="Calibri" w:cs="Calibri"/>
          <w:color w:val="000000"/>
          <w:sz w:val="24"/>
          <w:szCs w:val="24"/>
          <w:lang w:val="en-SG"/>
        </w:rPr>
        <w:t xml:space="preserve">. </w:t>
      </w:r>
    </w:p>
    <w:p w14:paraId="4EE5F919" w14:textId="737B502D" w:rsidR="003C2C0A" w:rsidRPr="00D42E37" w:rsidRDefault="00C85DD0" w:rsidP="00D32A9B">
      <w:pPr>
        <w:spacing w:before="100" w:beforeAutospacing="1" w:after="100" w:afterAutospacing="1" w:line="240" w:lineRule="auto"/>
        <w:rPr>
          <w:rFonts w:ascii="Calibri" w:hAnsi="Calibri" w:cs="Calibri"/>
          <w:color w:val="000000"/>
          <w:sz w:val="24"/>
          <w:szCs w:val="24"/>
          <w:lang w:val="en-SG"/>
        </w:rPr>
      </w:pPr>
      <w:r w:rsidRPr="00D42E37">
        <w:rPr>
          <w:rFonts w:ascii="Calibri" w:eastAsia="Times New Roman" w:hAnsi="Calibri" w:cs="Calibri"/>
          <w:color w:val="000000"/>
          <w:sz w:val="24"/>
          <w:szCs w:val="24"/>
          <w:lang w:val="en-SG"/>
        </w:rPr>
        <w:t xml:space="preserve">This international conference aims to provide a platform for researchers and practitioners from academia and industry to </w:t>
      </w:r>
      <w:r w:rsidR="001A23F1" w:rsidRPr="00D42E37">
        <w:rPr>
          <w:rFonts w:ascii="Calibri" w:eastAsia="Times New Roman" w:hAnsi="Calibri" w:cs="Calibri"/>
          <w:color w:val="000000"/>
          <w:sz w:val="24"/>
          <w:szCs w:val="24"/>
          <w:lang w:val="en-SG"/>
        </w:rPr>
        <w:t>present their recent research papers in quantitative finance and economics and to discuss and exchange ideas</w:t>
      </w:r>
      <w:r w:rsidRPr="00D42E37">
        <w:rPr>
          <w:rFonts w:ascii="Calibri" w:eastAsia="Times New Roman" w:hAnsi="Calibri" w:cs="Calibri"/>
          <w:color w:val="000000"/>
          <w:sz w:val="24"/>
          <w:szCs w:val="24"/>
          <w:lang w:val="en-SG"/>
        </w:rPr>
        <w:t>.</w:t>
      </w:r>
    </w:p>
    <w:p w14:paraId="67921EB4" w14:textId="77777777" w:rsidR="009F7210" w:rsidRPr="00D42E37" w:rsidRDefault="00B151A0" w:rsidP="009F7210">
      <w:pPr>
        <w:widowControl w:val="0"/>
        <w:autoSpaceDE w:val="0"/>
        <w:autoSpaceDN w:val="0"/>
        <w:adjustRightInd w:val="0"/>
        <w:spacing w:after="0" w:line="200" w:lineRule="exact"/>
        <w:rPr>
          <w:color w:val="C00000"/>
          <w:sz w:val="24"/>
          <w:szCs w:val="24"/>
          <w:lang w:val="en-SG"/>
        </w:rPr>
      </w:pPr>
      <w:r w:rsidRPr="00D42E37">
        <w:rPr>
          <w:rFonts w:ascii="Calibri" w:eastAsia="Times New Roman" w:hAnsi="Calibri" w:cs="Calibri"/>
          <w:b/>
          <w:bCs/>
          <w:color w:val="C00000"/>
          <w:sz w:val="24"/>
          <w:szCs w:val="24"/>
          <w:lang w:val="en-SG"/>
        </w:rPr>
        <w:t>Programme (</w:t>
      </w:r>
      <w:r w:rsidR="0075654A" w:rsidRPr="00D42E37">
        <w:rPr>
          <w:rFonts w:ascii="Calibri" w:eastAsia="Times New Roman" w:hAnsi="Calibri" w:cs="Calibri"/>
          <w:b/>
          <w:bCs/>
          <w:color w:val="C00000"/>
          <w:sz w:val="24"/>
          <w:szCs w:val="24"/>
          <w:lang w:val="en-SG"/>
        </w:rPr>
        <w:t>16</w:t>
      </w:r>
      <w:r w:rsidRPr="00D42E37">
        <w:rPr>
          <w:rFonts w:ascii="Calibri" w:eastAsia="Times New Roman" w:hAnsi="Calibri" w:cs="Calibri"/>
          <w:b/>
          <w:bCs/>
          <w:color w:val="C00000"/>
          <w:sz w:val="24"/>
          <w:szCs w:val="24"/>
          <w:lang w:val="en-SG"/>
        </w:rPr>
        <w:t xml:space="preserve"> – </w:t>
      </w:r>
      <w:r w:rsidR="0075654A" w:rsidRPr="00D42E37">
        <w:rPr>
          <w:rFonts w:ascii="Calibri" w:eastAsia="Times New Roman" w:hAnsi="Calibri" w:cs="Calibri"/>
          <w:b/>
          <w:bCs/>
          <w:color w:val="C00000"/>
          <w:sz w:val="24"/>
          <w:szCs w:val="24"/>
          <w:lang w:val="en-SG"/>
        </w:rPr>
        <w:t>17</w:t>
      </w:r>
      <w:r w:rsidR="00C85DD0" w:rsidRPr="00D42E37">
        <w:rPr>
          <w:rFonts w:ascii="Calibri" w:eastAsia="Times New Roman" w:hAnsi="Calibri" w:cs="Calibri"/>
          <w:b/>
          <w:bCs/>
          <w:color w:val="C00000"/>
          <w:sz w:val="24"/>
          <w:szCs w:val="24"/>
          <w:lang w:val="en-SG"/>
        </w:rPr>
        <w:t xml:space="preserve"> May)</w:t>
      </w:r>
      <w:r w:rsidR="009F7210" w:rsidRPr="00D42E37">
        <w:rPr>
          <w:color w:val="C00000"/>
          <w:sz w:val="24"/>
          <w:szCs w:val="24"/>
          <w:lang w:val="en-SG"/>
        </w:rPr>
        <w:t xml:space="preserve"> </w:t>
      </w:r>
    </w:p>
    <w:p w14:paraId="6BB0CB6F" w14:textId="77777777" w:rsidR="009F7210" w:rsidRPr="00D42E37" w:rsidRDefault="009F7210" w:rsidP="009F7210">
      <w:pPr>
        <w:widowControl w:val="0"/>
        <w:autoSpaceDE w:val="0"/>
        <w:autoSpaceDN w:val="0"/>
        <w:adjustRightInd w:val="0"/>
        <w:spacing w:after="0" w:line="240" w:lineRule="auto"/>
        <w:rPr>
          <w:rFonts w:ascii="Calibri" w:hAnsi="Calibri" w:cs="Calibri"/>
          <w:color w:val="000000"/>
          <w:sz w:val="24"/>
          <w:szCs w:val="24"/>
        </w:rPr>
      </w:pPr>
    </w:p>
    <w:p w14:paraId="78795EAD" w14:textId="77777777" w:rsidR="00353698" w:rsidRPr="00D42E37" w:rsidRDefault="00353698" w:rsidP="009F7210">
      <w:pPr>
        <w:spacing w:after="0" w:line="240" w:lineRule="auto"/>
        <w:rPr>
          <w:rFonts w:ascii="Calibri" w:hAnsi="Calibri" w:cs="Calibri"/>
          <w:color w:val="000000"/>
          <w:sz w:val="24"/>
          <w:szCs w:val="24"/>
          <w:lang w:val="en-SG"/>
        </w:rPr>
      </w:pPr>
      <w:r w:rsidRPr="00D42E37">
        <w:rPr>
          <w:rFonts w:ascii="Calibri" w:hAnsi="Calibri" w:cs="Calibri"/>
          <w:color w:val="000000"/>
          <w:sz w:val="24"/>
          <w:szCs w:val="24"/>
          <w:lang w:val="en-SG"/>
        </w:rPr>
        <w:t>The scientific programme will follow the format of an academic conference. It will solicit original, unpublished contributions in all aspects of quantitative finance and economics to be reviewed and selected by an international panel of experts. Concurrent sessions will be devoted to the dissemination of scientific findings. Suggested topics of interest include, but are not limited to:</w:t>
      </w:r>
    </w:p>
    <w:p w14:paraId="63320EB4" w14:textId="5AAF2D28" w:rsidR="0075654A" w:rsidRPr="00D42E37" w:rsidRDefault="0075654A" w:rsidP="0075654A">
      <w:pPr>
        <w:numPr>
          <w:ilvl w:val="0"/>
          <w:numId w:val="2"/>
        </w:numPr>
        <w:spacing w:before="100" w:beforeAutospacing="1" w:after="10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Algorithmic trading</w:t>
      </w:r>
      <w:r w:rsidR="001A23F1" w:rsidRPr="00D42E37">
        <w:rPr>
          <w:rFonts w:ascii="Calibri" w:eastAsia="Times New Roman" w:hAnsi="Calibri" w:cs="Calibri"/>
          <w:color w:val="000000"/>
          <w:sz w:val="24"/>
          <w:szCs w:val="24"/>
          <w:lang w:val="en-SG"/>
        </w:rPr>
        <w:t xml:space="preserve"> and market microstructure</w:t>
      </w:r>
    </w:p>
    <w:p w14:paraId="0D642B14" w14:textId="2FCE6EC8" w:rsidR="00283467" w:rsidRPr="00D42E37" w:rsidRDefault="00283467" w:rsidP="0075654A">
      <w:pPr>
        <w:numPr>
          <w:ilvl w:val="0"/>
          <w:numId w:val="2"/>
        </w:numPr>
        <w:spacing w:before="100" w:beforeAutospacing="1" w:after="100" w:afterAutospacing="1" w:line="240" w:lineRule="auto"/>
        <w:rPr>
          <w:rFonts w:ascii="Calibri" w:eastAsia="Times New Roman" w:hAnsi="Calibri" w:cs="Calibri"/>
          <w:color w:val="000000"/>
          <w:sz w:val="24"/>
          <w:szCs w:val="24"/>
          <w:lang w:val="en-SG"/>
        </w:rPr>
      </w:pPr>
      <w:r w:rsidRPr="00D42E37">
        <w:rPr>
          <w:rFonts w:ascii="Calibri" w:hAnsi="Calibri" w:cs="Calibri" w:hint="eastAsia"/>
          <w:color w:val="000000"/>
          <w:sz w:val="24"/>
          <w:szCs w:val="24"/>
          <w:lang w:val="en-SG"/>
        </w:rPr>
        <w:t>A</w:t>
      </w:r>
      <w:r w:rsidRPr="00D42E37">
        <w:rPr>
          <w:rFonts w:ascii="Calibri" w:hAnsi="Calibri" w:cs="Calibri"/>
          <w:color w:val="000000"/>
          <w:sz w:val="24"/>
          <w:szCs w:val="24"/>
          <w:lang w:val="en-SG"/>
        </w:rPr>
        <w:t>sset pricing</w:t>
      </w:r>
    </w:p>
    <w:p w14:paraId="126AF2F9" w14:textId="772A81B7" w:rsidR="0075654A" w:rsidRPr="00D42E37" w:rsidRDefault="0075654A" w:rsidP="0075654A">
      <w:pPr>
        <w:numPr>
          <w:ilvl w:val="0"/>
          <w:numId w:val="2"/>
        </w:numPr>
        <w:spacing w:before="100" w:beforeAutospacing="1" w:after="10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Computational finance</w:t>
      </w:r>
    </w:p>
    <w:p w14:paraId="2BF7FD4B" w14:textId="77777777" w:rsidR="0075654A" w:rsidRPr="00D42E37" w:rsidRDefault="0075654A" w:rsidP="0075654A">
      <w:pPr>
        <w:numPr>
          <w:ilvl w:val="0"/>
          <w:numId w:val="2"/>
        </w:numPr>
        <w:spacing w:before="100" w:beforeAutospacing="1" w:after="10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Econometrics</w:t>
      </w:r>
    </w:p>
    <w:p w14:paraId="63BD00FB" w14:textId="77777777" w:rsidR="0075654A" w:rsidRPr="00D42E37" w:rsidRDefault="0075654A" w:rsidP="0075654A">
      <w:pPr>
        <w:numPr>
          <w:ilvl w:val="0"/>
          <w:numId w:val="2"/>
        </w:numPr>
        <w:spacing w:before="100" w:beforeAutospacing="1" w:after="10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Financial derivatives</w:t>
      </w:r>
    </w:p>
    <w:p w14:paraId="64DB9C1C" w14:textId="77777777" w:rsidR="0075654A" w:rsidRPr="00D42E37" w:rsidRDefault="0075654A" w:rsidP="002A5B5C">
      <w:pPr>
        <w:widowControl w:val="0"/>
        <w:numPr>
          <w:ilvl w:val="0"/>
          <w:numId w:val="2"/>
        </w:numPr>
        <w:autoSpaceDE w:val="0"/>
        <w:autoSpaceDN w:val="0"/>
        <w:adjustRightInd w:val="0"/>
        <w:spacing w:before="100" w:beforeAutospacing="1" w:after="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Financial modelling</w:t>
      </w:r>
    </w:p>
    <w:p w14:paraId="5800D2D6" w14:textId="52BCE06A" w:rsidR="0075654A" w:rsidRPr="00D42E37" w:rsidRDefault="0075654A" w:rsidP="00D97935">
      <w:pPr>
        <w:widowControl w:val="0"/>
        <w:numPr>
          <w:ilvl w:val="0"/>
          <w:numId w:val="2"/>
        </w:numPr>
        <w:autoSpaceDE w:val="0"/>
        <w:autoSpaceDN w:val="0"/>
        <w:adjustRightInd w:val="0"/>
        <w:spacing w:before="100" w:beforeAutospacing="1" w:after="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Fin</w:t>
      </w:r>
      <w:r w:rsidR="00283467" w:rsidRPr="00D42E37">
        <w:rPr>
          <w:rFonts w:ascii="Calibri" w:eastAsia="Times New Roman" w:hAnsi="Calibri" w:cs="Calibri"/>
          <w:color w:val="000000"/>
          <w:sz w:val="24"/>
          <w:szCs w:val="24"/>
          <w:lang w:val="en-SG"/>
        </w:rPr>
        <w:t xml:space="preserve">ancial </w:t>
      </w:r>
      <w:r w:rsidRPr="00D42E37">
        <w:rPr>
          <w:rFonts w:ascii="Calibri" w:eastAsia="Times New Roman" w:hAnsi="Calibri" w:cs="Calibri"/>
          <w:color w:val="000000"/>
          <w:sz w:val="24"/>
          <w:szCs w:val="24"/>
          <w:lang w:val="en-SG"/>
        </w:rPr>
        <w:t>Tech</w:t>
      </w:r>
      <w:r w:rsidR="00283467" w:rsidRPr="00D42E37">
        <w:rPr>
          <w:rFonts w:ascii="Calibri" w:eastAsia="Times New Roman" w:hAnsi="Calibri" w:cs="Calibri"/>
          <w:color w:val="000000"/>
          <w:sz w:val="24"/>
          <w:szCs w:val="24"/>
          <w:lang w:val="en-SG"/>
        </w:rPr>
        <w:t>nology</w:t>
      </w:r>
    </w:p>
    <w:p w14:paraId="32A52E77" w14:textId="77777777" w:rsidR="0075654A" w:rsidRPr="00D42E37" w:rsidRDefault="0075654A" w:rsidP="00B86F8B">
      <w:pPr>
        <w:widowControl w:val="0"/>
        <w:numPr>
          <w:ilvl w:val="0"/>
          <w:numId w:val="2"/>
        </w:numPr>
        <w:autoSpaceDE w:val="0"/>
        <w:autoSpaceDN w:val="0"/>
        <w:adjustRightInd w:val="0"/>
        <w:spacing w:before="100" w:beforeAutospacing="1" w:after="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Governance</w:t>
      </w:r>
    </w:p>
    <w:p w14:paraId="05F45317" w14:textId="77777777" w:rsidR="0075654A" w:rsidRPr="00D42E37" w:rsidRDefault="0075654A" w:rsidP="009F71C8">
      <w:pPr>
        <w:widowControl w:val="0"/>
        <w:numPr>
          <w:ilvl w:val="0"/>
          <w:numId w:val="2"/>
        </w:numPr>
        <w:autoSpaceDE w:val="0"/>
        <w:autoSpaceDN w:val="0"/>
        <w:adjustRightInd w:val="0"/>
        <w:spacing w:before="100" w:beforeAutospacing="1" w:after="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Machine Learning in Economics</w:t>
      </w:r>
    </w:p>
    <w:p w14:paraId="09245441" w14:textId="77777777" w:rsidR="0075654A" w:rsidRPr="00D42E37" w:rsidRDefault="0075654A" w:rsidP="008C582D">
      <w:pPr>
        <w:widowControl w:val="0"/>
        <w:numPr>
          <w:ilvl w:val="0"/>
          <w:numId w:val="2"/>
        </w:numPr>
        <w:autoSpaceDE w:val="0"/>
        <w:autoSpaceDN w:val="0"/>
        <w:adjustRightInd w:val="0"/>
        <w:spacing w:before="100" w:beforeAutospacing="1" w:after="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Machine Learning in Finance</w:t>
      </w:r>
    </w:p>
    <w:p w14:paraId="51C0EC3F" w14:textId="77777777" w:rsidR="0075654A" w:rsidRPr="00D42E37" w:rsidRDefault="0075654A" w:rsidP="00C56283">
      <w:pPr>
        <w:widowControl w:val="0"/>
        <w:numPr>
          <w:ilvl w:val="0"/>
          <w:numId w:val="2"/>
        </w:numPr>
        <w:autoSpaceDE w:val="0"/>
        <w:autoSpaceDN w:val="0"/>
        <w:adjustRightInd w:val="0"/>
        <w:spacing w:before="100" w:beforeAutospacing="1" w:after="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Macroeconomics</w:t>
      </w:r>
    </w:p>
    <w:p w14:paraId="71341449" w14:textId="77777777" w:rsidR="0075654A" w:rsidRPr="00D42E37" w:rsidRDefault="0075654A" w:rsidP="004C196F">
      <w:pPr>
        <w:widowControl w:val="0"/>
        <w:numPr>
          <w:ilvl w:val="0"/>
          <w:numId w:val="2"/>
        </w:numPr>
        <w:autoSpaceDE w:val="0"/>
        <w:autoSpaceDN w:val="0"/>
        <w:adjustRightInd w:val="0"/>
        <w:spacing w:before="100" w:beforeAutospacing="1" w:after="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Mathematical economics</w:t>
      </w:r>
    </w:p>
    <w:p w14:paraId="3F340533" w14:textId="77777777" w:rsidR="0075654A" w:rsidRPr="00D42E37" w:rsidRDefault="0075654A" w:rsidP="003579A9">
      <w:pPr>
        <w:widowControl w:val="0"/>
        <w:numPr>
          <w:ilvl w:val="0"/>
          <w:numId w:val="2"/>
        </w:numPr>
        <w:autoSpaceDE w:val="0"/>
        <w:autoSpaceDN w:val="0"/>
        <w:adjustRightInd w:val="0"/>
        <w:spacing w:before="100" w:beforeAutospacing="1" w:after="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Microeconomics</w:t>
      </w:r>
    </w:p>
    <w:p w14:paraId="49B841E1" w14:textId="77777777" w:rsidR="0075654A" w:rsidRPr="00D42E37" w:rsidRDefault="0075654A" w:rsidP="009558DC">
      <w:pPr>
        <w:widowControl w:val="0"/>
        <w:numPr>
          <w:ilvl w:val="0"/>
          <w:numId w:val="2"/>
        </w:numPr>
        <w:autoSpaceDE w:val="0"/>
        <w:autoSpaceDN w:val="0"/>
        <w:adjustRightInd w:val="0"/>
        <w:spacing w:before="100" w:beforeAutospacing="1" w:after="0" w:afterAutospacing="1" w:line="240" w:lineRule="auto"/>
        <w:rPr>
          <w:rFonts w:ascii="Calibri" w:eastAsia="Times New Roman" w:hAnsi="Calibri" w:cs="Calibri"/>
          <w:color w:val="000000"/>
          <w:sz w:val="24"/>
          <w:szCs w:val="24"/>
          <w:lang w:val="en-SG"/>
        </w:rPr>
      </w:pPr>
      <w:r w:rsidRPr="00D42E37">
        <w:rPr>
          <w:rFonts w:ascii="Calibri" w:eastAsia="Times New Roman" w:hAnsi="Calibri" w:cs="Calibri"/>
          <w:color w:val="000000"/>
          <w:sz w:val="24"/>
          <w:szCs w:val="24"/>
          <w:lang w:val="en-SG"/>
        </w:rPr>
        <w:t>Monetary economics</w:t>
      </w:r>
    </w:p>
    <w:p w14:paraId="3CC43219" w14:textId="1D7CBB3C" w:rsidR="0075654A" w:rsidRPr="00D42E37" w:rsidRDefault="0075654A" w:rsidP="000751A7">
      <w:pPr>
        <w:widowControl w:val="0"/>
        <w:numPr>
          <w:ilvl w:val="0"/>
          <w:numId w:val="2"/>
        </w:numPr>
        <w:autoSpaceDE w:val="0"/>
        <w:autoSpaceDN w:val="0"/>
        <w:adjustRightInd w:val="0"/>
        <w:spacing w:before="100" w:beforeAutospacing="1" w:after="0" w:afterAutospacing="1" w:line="240" w:lineRule="auto"/>
        <w:rPr>
          <w:sz w:val="24"/>
          <w:szCs w:val="24"/>
        </w:rPr>
      </w:pPr>
      <w:r w:rsidRPr="00D42E37">
        <w:rPr>
          <w:rFonts w:ascii="Calibri" w:eastAsia="Times New Roman" w:hAnsi="Calibri" w:cs="Calibri"/>
          <w:color w:val="000000"/>
          <w:sz w:val="24"/>
          <w:szCs w:val="24"/>
          <w:lang w:val="en-SG"/>
        </w:rPr>
        <w:t>Portfolio selection</w:t>
      </w:r>
    </w:p>
    <w:p w14:paraId="5527B8B3" w14:textId="5884506A" w:rsidR="00283467" w:rsidRPr="00D42E37" w:rsidRDefault="00283467" w:rsidP="000751A7">
      <w:pPr>
        <w:widowControl w:val="0"/>
        <w:numPr>
          <w:ilvl w:val="0"/>
          <w:numId w:val="2"/>
        </w:numPr>
        <w:autoSpaceDE w:val="0"/>
        <w:autoSpaceDN w:val="0"/>
        <w:adjustRightInd w:val="0"/>
        <w:spacing w:before="100" w:beforeAutospacing="1" w:after="0" w:afterAutospacing="1" w:line="240" w:lineRule="auto"/>
        <w:rPr>
          <w:sz w:val="24"/>
          <w:szCs w:val="24"/>
        </w:rPr>
      </w:pPr>
      <w:r w:rsidRPr="00D42E37">
        <w:rPr>
          <w:rFonts w:ascii="Calibri" w:hAnsi="Calibri" w:cs="Calibri" w:hint="eastAsia"/>
          <w:color w:val="000000"/>
          <w:sz w:val="24"/>
          <w:szCs w:val="24"/>
          <w:lang w:val="en-SG"/>
        </w:rPr>
        <w:t>Q</w:t>
      </w:r>
      <w:r w:rsidRPr="00D42E37">
        <w:rPr>
          <w:rFonts w:ascii="Calibri" w:hAnsi="Calibri" w:cs="Calibri"/>
          <w:color w:val="000000"/>
          <w:sz w:val="24"/>
          <w:szCs w:val="24"/>
          <w:lang w:val="en-SG"/>
        </w:rPr>
        <w:t>uantitative investment</w:t>
      </w:r>
    </w:p>
    <w:p w14:paraId="4DC2CF5C" w14:textId="77777777" w:rsidR="0075654A" w:rsidRPr="00D42E37" w:rsidRDefault="0075654A" w:rsidP="000751A7">
      <w:pPr>
        <w:widowControl w:val="0"/>
        <w:numPr>
          <w:ilvl w:val="0"/>
          <w:numId w:val="2"/>
        </w:numPr>
        <w:autoSpaceDE w:val="0"/>
        <w:autoSpaceDN w:val="0"/>
        <w:adjustRightInd w:val="0"/>
        <w:spacing w:before="100" w:beforeAutospacing="1" w:after="0" w:afterAutospacing="1" w:line="240" w:lineRule="auto"/>
        <w:rPr>
          <w:sz w:val="24"/>
          <w:szCs w:val="24"/>
        </w:rPr>
      </w:pPr>
      <w:r w:rsidRPr="00D42E37">
        <w:rPr>
          <w:rFonts w:ascii="Calibri" w:eastAsia="Times New Roman" w:hAnsi="Calibri" w:cs="Calibri"/>
          <w:color w:val="000000"/>
          <w:sz w:val="24"/>
          <w:szCs w:val="24"/>
          <w:lang w:val="en-SG"/>
        </w:rPr>
        <w:t>Risk management</w:t>
      </w:r>
    </w:p>
    <w:p w14:paraId="4599D3F0" w14:textId="77777777" w:rsidR="007F5D58" w:rsidRPr="00D42E37" w:rsidRDefault="00C341D7" w:rsidP="0075654A">
      <w:pPr>
        <w:widowControl w:val="0"/>
        <w:autoSpaceDE w:val="0"/>
        <w:autoSpaceDN w:val="0"/>
        <w:adjustRightInd w:val="0"/>
        <w:spacing w:before="100" w:beforeAutospacing="1" w:after="0" w:afterAutospacing="1" w:line="240" w:lineRule="auto"/>
        <w:rPr>
          <w:sz w:val="24"/>
          <w:szCs w:val="24"/>
        </w:rPr>
      </w:pPr>
      <w:r w:rsidRPr="00D42E37">
        <w:rPr>
          <w:rFonts w:ascii="Calibri" w:hAnsi="Calibri" w:cs="Calibri"/>
          <w:color w:val="000000"/>
          <w:sz w:val="24"/>
          <w:szCs w:val="24"/>
          <w:lang w:val="en-SG"/>
        </w:rPr>
        <w:t>The scientific program will also feature plenary talks by renowned researchers.</w:t>
      </w:r>
      <w:r w:rsidR="007F5D58" w:rsidRPr="00D42E37">
        <w:rPr>
          <w:sz w:val="24"/>
          <w:szCs w:val="24"/>
        </w:rPr>
        <w:t xml:space="preserve"> </w:t>
      </w:r>
    </w:p>
    <w:p w14:paraId="5F436BDE" w14:textId="77777777" w:rsidR="003C2C0A" w:rsidRPr="00D42E37" w:rsidRDefault="00C85DD0" w:rsidP="007F5D58">
      <w:pPr>
        <w:widowControl w:val="0"/>
        <w:autoSpaceDE w:val="0"/>
        <w:autoSpaceDN w:val="0"/>
        <w:adjustRightInd w:val="0"/>
        <w:spacing w:after="0" w:line="200" w:lineRule="exact"/>
        <w:rPr>
          <w:color w:val="C00000"/>
          <w:sz w:val="24"/>
          <w:szCs w:val="24"/>
          <w:lang w:val="en-SG"/>
        </w:rPr>
      </w:pPr>
      <w:r w:rsidRPr="00D42E37">
        <w:rPr>
          <w:rStyle w:val="a6"/>
          <w:rFonts w:ascii="Calibri" w:hAnsi="Calibri" w:cs="Calibri"/>
          <w:color w:val="C00000"/>
          <w:sz w:val="24"/>
          <w:szCs w:val="24"/>
        </w:rPr>
        <w:lastRenderedPageBreak/>
        <w:t>Paper Submission</w:t>
      </w:r>
    </w:p>
    <w:p w14:paraId="388E0CA0" w14:textId="77777777" w:rsidR="009F7210" w:rsidRPr="00D42E37" w:rsidRDefault="009F7210" w:rsidP="00C65AF5">
      <w:pPr>
        <w:widowControl w:val="0"/>
        <w:autoSpaceDE w:val="0"/>
        <w:autoSpaceDN w:val="0"/>
        <w:adjustRightInd w:val="0"/>
        <w:spacing w:after="0" w:line="240" w:lineRule="auto"/>
        <w:rPr>
          <w:rFonts w:ascii="Calibri" w:hAnsi="Calibri" w:cs="Calibri"/>
          <w:color w:val="000000"/>
          <w:sz w:val="24"/>
          <w:szCs w:val="24"/>
        </w:rPr>
      </w:pPr>
    </w:p>
    <w:p w14:paraId="3C871BF5" w14:textId="77777777" w:rsidR="00C65AF5" w:rsidRPr="00D42E37" w:rsidRDefault="002802D8" w:rsidP="00C65AF5">
      <w:pPr>
        <w:widowControl w:val="0"/>
        <w:autoSpaceDE w:val="0"/>
        <w:autoSpaceDN w:val="0"/>
        <w:adjustRightInd w:val="0"/>
        <w:spacing w:after="0" w:line="240" w:lineRule="auto"/>
        <w:rPr>
          <w:sz w:val="24"/>
          <w:szCs w:val="24"/>
        </w:rPr>
      </w:pPr>
      <w:r w:rsidRPr="00D42E37">
        <w:rPr>
          <w:rFonts w:ascii="Calibri" w:hAnsi="Calibri" w:cs="Calibri" w:hint="eastAsia"/>
          <w:color w:val="000000"/>
          <w:sz w:val="24"/>
          <w:szCs w:val="24"/>
        </w:rPr>
        <w:t>S</w:t>
      </w:r>
      <w:r w:rsidRPr="00D42E37">
        <w:rPr>
          <w:rFonts w:ascii="Calibri" w:hAnsi="Calibri" w:cs="Calibri"/>
          <w:color w:val="000000"/>
          <w:sz w:val="24"/>
          <w:szCs w:val="24"/>
        </w:rPr>
        <w:t xml:space="preserve">ubmissions </w:t>
      </w:r>
      <w:r w:rsidR="00C65AF5" w:rsidRPr="00D42E37">
        <w:rPr>
          <w:rFonts w:ascii="Calibri" w:hAnsi="Calibri" w:cs="Calibri"/>
          <w:color w:val="000000"/>
          <w:sz w:val="24"/>
          <w:szCs w:val="24"/>
        </w:rPr>
        <w:t xml:space="preserve">and registrations </w:t>
      </w:r>
      <w:r w:rsidRPr="00D42E37">
        <w:rPr>
          <w:rFonts w:ascii="Calibri" w:hAnsi="Calibri" w:cs="Calibri"/>
          <w:color w:val="000000"/>
          <w:sz w:val="24"/>
          <w:szCs w:val="24"/>
        </w:rPr>
        <w:t xml:space="preserve">may be made via the conference </w:t>
      </w:r>
      <w:hyperlink r:id="rId8" w:history="1">
        <w:r w:rsidRPr="00D42E37">
          <w:rPr>
            <w:rStyle w:val="a8"/>
            <w:rFonts w:ascii="Calibri" w:hAnsi="Calibri" w:cs="Calibri"/>
            <w:sz w:val="24"/>
            <w:szCs w:val="24"/>
          </w:rPr>
          <w:t>website</w:t>
        </w:r>
      </w:hyperlink>
      <w:r w:rsidRPr="00D42E37">
        <w:rPr>
          <w:rFonts w:ascii="Calibri" w:hAnsi="Calibri" w:cs="Calibri"/>
          <w:color w:val="000000"/>
          <w:sz w:val="24"/>
          <w:szCs w:val="24"/>
        </w:rPr>
        <w:t>.</w:t>
      </w:r>
      <w:r w:rsidR="004346EB" w:rsidRPr="00D42E37">
        <w:rPr>
          <w:rFonts w:ascii="Calibri" w:hAnsi="Calibri" w:cs="Calibri"/>
          <w:color w:val="000000"/>
          <w:sz w:val="24"/>
          <w:szCs w:val="24"/>
        </w:rPr>
        <w:t xml:space="preserve"> </w:t>
      </w:r>
      <w:r w:rsidRPr="00D42E37">
        <w:rPr>
          <w:rFonts w:ascii="Calibri" w:hAnsi="Calibri" w:cs="Calibri"/>
          <w:color w:val="000000"/>
          <w:sz w:val="24"/>
          <w:szCs w:val="24"/>
        </w:rPr>
        <w:t xml:space="preserve">The submission deadline is </w:t>
      </w:r>
      <w:r w:rsidR="0075654A" w:rsidRPr="00D42E37">
        <w:rPr>
          <w:rFonts w:ascii="Calibri" w:hAnsi="Calibri" w:cs="Calibri"/>
          <w:color w:val="000000"/>
          <w:sz w:val="24"/>
          <w:szCs w:val="24"/>
        </w:rPr>
        <w:t>20</w:t>
      </w:r>
      <w:r w:rsidRPr="00D42E37">
        <w:rPr>
          <w:rFonts w:ascii="Calibri" w:hAnsi="Calibri" w:cs="Calibri"/>
          <w:color w:val="000000"/>
          <w:sz w:val="24"/>
          <w:szCs w:val="24"/>
        </w:rPr>
        <w:t xml:space="preserve"> </w:t>
      </w:r>
      <w:r w:rsidR="0075654A" w:rsidRPr="00D42E37">
        <w:rPr>
          <w:rFonts w:ascii="Calibri" w:hAnsi="Calibri" w:cs="Calibri"/>
          <w:color w:val="000000"/>
          <w:sz w:val="24"/>
          <w:szCs w:val="24"/>
        </w:rPr>
        <w:t xml:space="preserve">March </w:t>
      </w:r>
      <w:r w:rsidRPr="00D42E37">
        <w:rPr>
          <w:rFonts w:ascii="Calibri" w:hAnsi="Calibri" w:cs="Calibri"/>
          <w:color w:val="000000"/>
          <w:sz w:val="24"/>
          <w:szCs w:val="24"/>
        </w:rPr>
        <w:t>202</w:t>
      </w:r>
      <w:r w:rsidR="0075654A" w:rsidRPr="00D42E37">
        <w:rPr>
          <w:rFonts w:ascii="Calibri" w:hAnsi="Calibri" w:cs="Calibri"/>
          <w:color w:val="000000"/>
          <w:sz w:val="24"/>
          <w:szCs w:val="24"/>
        </w:rPr>
        <w:t>6</w:t>
      </w:r>
      <w:r w:rsidRPr="00D42E37">
        <w:rPr>
          <w:rFonts w:ascii="Calibri" w:hAnsi="Calibri" w:cs="Calibri"/>
          <w:color w:val="000000"/>
          <w:sz w:val="24"/>
          <w:szCs w:val="24"/>
        </w:rPr>
        <w:t xml:space="preserve">. The authors will be notified of the review committee's decision by </w:t>
      </w:r>
      <w:r w:rsidR="0075654A" w:rsidRPr="00D42E37">
        <w:rPr>
          <w:rFonts w:ascii="Calibri" w:hAnsi="Calibri" w:cs="Calibri"/>
          <w:color w:val="000000"/>
          <w:sz w:val="24"/>
          <w:szCs w:val="24"/>
        </w:rPr>
        <w:t>31 March</w:t>
      </w:r>
      <w:r w:rsidRPr="00D42E37">
        <w:rPr>
          <w:rFonts w:ascii="Calibri" w:hAnsi="Calibri" w:cs="Calibri"/>
          <w:color w:val="000000"/>
          <w:sz w:val="24"/>
          <w:szCs w:val="24"/>
        </w:rPr>
        <w:t xml:space="preserve"> 20</w:t>
      </w:r>
      <w:r w:rsidR="0075654A" w:rsidRPr="00D42E37">
        <w:rPr>
          <w:rFonts w:ascii="Calibri" w:hAnsi="Calibri" w:cs="Calibri"/>
          <w:color w:val="000000"/>
          <w:sz w:val="24"/>
          <w:szCs w:val="24"/>
        </w:rPr>
        <w:t>26</w:t>
      </w:r>
      <w:r w:rsidRPr="00D42E37">
        <w:rPr>
          <w:rFonts w:ascii="Calibri" w:hAnsi="Calibri" w:cs="Calibri"/>
          <w:color w:val="000000"/>
          <w:sz w:val="24"/>
          <w:szCs w:val="24"/>
        </w:rPr>
        <w:t xml:space="preserve">. </w:t>
      </w:r>
      <w:r w:rsidR="00C65AF5" w:rsidRPr="00D42E37">
        <w:rPr>
          <w:rFonts w:ascii="Calibri" w:hAnsi="Calibri" w:cs="Calibri"/>
          <w:color w:val="000000"/>
          <w:sz w:val="24"/>
          <w:szCs w:val="24"/>
        </w:rPr>
        <w:t xml:space="preserve">There </w:t>
      </w:r>
      <w:r w:rsidR="00C65AF5" w:rsidRPr="00D42E37">
        <w:rPr>
          <w:sz w:val="24"/>
          <w:szCs w:val="24"/>
        </w:rPr>
        <w:t>are no registration fees for the conference.</w:t>
      </w:r>
    </w:p>
    <w:p w14:paraId="26486AEF" w14:textId="77777777" w:rsidR="00F83EA2" w:rsidRPr="00D42E37" w:rsidRDefault="00F83EA2" w:rsidP="00C65AF5">
      <w:pPr>
        <w:widowControl w:val="0"/>
        <w:autoSpaceDE w:val="0"/>
        <w:autoSpaceDN w:val="0"/>
        <w:adjustRightInd w:val="0"/>
        <w:spacing w:after="0" w:line="240" w:lineRule="auto"/>
        <w:rPr>
          <w:sz w:val="24"/>
          <w:szCs w:val="24"/>
        </w:rPr>
      </w:pPr>
    </w:p>
    <w:p w14:paraId="433B2000" w14:textId="77777777" w:rsidR="00F83EA2" w:rsidRPr="00D42E37" w:rsidRDefault="00F83EA2" w:rsidP="00F83EA2">
      <w:pPr>
        <w:widowControl w:val="0"/>
        <w:autoSpaceDE w:val="0"/>
        <w:autoSpaceDN w:val="0"/>
        <w:adjustRightInd w:val="0"/>
        <w:spacing w:after="0" w:line="200" w:lineRule="exact"/>
        <w:rPr>
          <w:rStyle w:val="a6"/>
          <w:rFonts w:ascii="Calibri" w:hAnsi="Calibri" w:cs="Calibri"/>
          <w:color w:val="C00000"/>
          <w:sz w:val="24"/>
          <w:szCs w:val="24"/>
        </w:rPr>
      </w:pPr>
      <w:r w:rsidRPr="00D42E37">
        <w:rPr>
          <w:rStyle w:val="a6"/>
          <w:rFonts w:ascii="Calibri" w:hAnsi="Calibri" w:cs="Calibri"/>
          <w:color w:val="C00000"/>
          <w:sz w:val="24"/>
          <w:szCs w:val="24"/>
        </w:rPr>
        <w:t>Organizing Committee</w:t>
      </w:r>
    </w:p>
    <w:p w14:paraId="0AC4DE90" w14:textId="77777777" w:rsidR="000C50B1" w:rsidRPr="00D42E37" w:rsidRDefault="000C50B1" w:rsidP="000C50B1">
      <w:pPr>
        <w:widowControl w:val="0"/>
        <w:autoSpaceDE w:val="0"/>
        <w:autoSpaceDN w:val="0"/>
        <w:adjustRightInd w:val="0"/>
        <w:spacing w:after="0" w:line="240" w:lineRule="auto"/>
        <w:rPr>
          <w:sz w:val="24"/>
          <w:szCs w:val="24"/>
        </w:rPr>
      </w:pPr>
    </w:p>
    <w:p w14:paraId="0F069668" w14:textId="3B08FA84" w:rsidR="000C50B1" w:rsidRPr="00D42E37" w:rsidRDefault="000C50B1" w:rsidP="000C50B1">
      <w:pPr>
        <w:widowControl w:val="0"/>
        <w:autoSpaceDE w:val="0"/>
        <w:autoSpaceDN w:val="0"/>
        <w:adjustRightInd w:val="0"/>
        <w:spacing w:after="0" w:line="240" w:lineRule="auto"/>
        <w:rPr>
          <w:sz w:val="24"/>
          <w:szCs w:val="24"/>
        </w:rPr>
      </w:pPr>
      <w:r w:rsidRPr="00D42E37">
        <w:rPr>
          <w:sz w:val="24"/>
          <w:szCs w:val="24"/>
        </w:rPr>
        <w:t>Tuoyuan Chen</w:t>
      </w:r>
      <w:r w:rsidR="003B7091" w:rsidRPr="00D42E37">
        <w:rPr>
          <w:sz w:val="24"/>
          <w:szCs w:val="24"/>
        </w:rPr>
        <w:t>g</w:t>
      </w:r>
      <w:r w:rsidRPr="00D42E37">
        <w:rPr>
          <w:sz w:val="24"/>
          <w:szCs w:val="24"/>
        </w:rPr>
        <w:t xml:space="preserve"> (National University of Singapore)</w:t>
      </w:r>
    </w:p>
    <w:p w14:paraId="279E38D5" w14:textId="77777777" w:rsidR="00F83EA2" w:rsidRPr="00D42E37" w:rsidRDefault="00F83EA2" w:rsidP="00F83EA2">
      <w:pPr>
        <w:widowControl w:val="0"/>
        <w:autoSpaceDE w:val="0"/>
        <w:autoSpaceDN w:val="0"/>
        <w:adjustRightInd w:val="0"/>
        <w:spacing w:after="0" w:line="240" w:lineRule="auto"/>
        <w:rPr>
          <w:sz w:val="24"/>
          <w:szCs w:val="24"/>
        </w:rPr>
      </w:pPr>
      <w:r w:rsidRPr="00D42E37">
        <w:rPr>
          <w:sz w:val="24"/>
          <w:szCs w:val="24"/>
        </w:rPr>
        <w:t>Xue CHENG (Peking University, China)</w:t>
      </w:r>
    </w:p>
    <w:p w14:paraId="728F5C31" w14:textId="77777777" w:rsidR="000C50B1" w:rsidRPr="00D42E37" w:rsidRDefault="000C50B1" w:rsidP="000C50B1">
      <w:pPr>
        <w:widowControl w:val="0"/>
        <w:autoSpaceDE w:val="0"/>
        <w:autoSpaceDN w:val="0"/>
        <w:adjustRightInd w:val="0"/>
        <w:spacing w:after="0" w:line="240" w:lineRule="auto"/>
        <w:rPr>
          <w:sz w:val="24"/>
          <w:szCs w:val="24"/>
        </w:rPr>
      </w:pPr>
      <w:r w:rsidRPr="00D42E37">
        <w:rPr>
          <w:sz w:val="24"/>
          <w:szCs w:val="24"/>
        </w:rPr>
        <w:t>Heqing Huang (National University of Singapore, Singapore)</w:t>
      </w:r>
    </w:p>
    <w:p w14:paraId="49FAFB59" w14:textId="77777777" w:rsidR="00F83EA2" w:rsidRPr="00D42E37" w:rsidRDefault="00F83EA2" w:rsidP="00F83EA2">
      <w:pPr>
        <w:widowControl w:val="0"/>
        <w:autoSpaceDE w:val="0"/>
        <w:autoSpaceDN w:val="0"/>
        <w:adjustRightInd w:val="0"/>
        <w:spacing w:after="0" w:line="240" w:lineRule="auto"/>
        <w:rPr>
          <w:sz w:val="24"/>
          <w:szCs w:val="24"/>
        </w:rPr>
      </w:pPr>
      <w:r w:rsidRPr="00D42E37">
        <w:rPr>
          <w:sz w:val="24"/>
          <w:szCs w:val="24"/>
        </w:rPr>
        <w:t>Chenxu LI (Peking University, China)</w:t>
      </w:r>
    </w:p>
    <w:p w14:paraId="3C896A7C" w14:textId="77777777" w:rsidR="00F83EA2" w:rsidRPr="00D42E37" w:rsidRDefault="00F83EA2" w:rsidP="00F83EA2">
      <w:pPr>
        <w:widowControl w:val="0"/>
        <w:autoSpaceDE w:val="0"/>
        <w:autoSpaceDN w:val="0"/>
        <w:adjustRightInd w:val="0"/>
        <w:spacing w:after="0" w:line="240" w:lineRule="auto"/>
        <w:rPr>
          <w:sz w:val="24"/>
          <w:szCs w:val="24"/>
        </w:rPr>
      </w:pPr>
      <w:r w:rsidRPr="00D42E37">
        <w:rPr>
          <w:sz w:val="24"/>
          <w:szCs w:val="24"/>
        </w:rPr>
        <w:t>Chang LIU (National University of Singapore, Singapore)</w:t>
      </w:r>
    </w:p>
    <w:p w14:paraId="7EC6F920" w14:textId="04FCA57E" w:rsidR="00F83EA2" w:rsidRPr="00D42E37" w:rsidRDefault="00F83EA2" w:rsidP="00F83EA2">
      <w:pPr>
        <w:widowControl w:val="0"/>
        <w:autoSpaceDE w:val="0"/>
        <w:autoSpaceDN w:val="0"/>
        <w:adjustRightInd w:val="0"/>
        <w:spacing w:after="0" w:line="240" w:lineRule="auto"/>
        <w:rPr>
          <w:sz w:val="24"/>
          <w:szCs w:val="24"/>
        </w:rPr>
      </w:pPr>
      <w:r w:rsidRPr="00D42E37">
        <w:rPr>
          <w:sz w:val="24"/>
          <w:szCs w:val="24"/>
        </w:rPr>
        <w:t>Xianhua PENG (Peking University HSBC Business School, China)</w:t>
      </w:r>
    </w:p>
    <w:p w14:paraId="6B6582BA" w14:textId="026FCB10" w:rsidR="001A23F1" w:rsidRPr="00D42E37" w:rsidRDefault="001A23F1" w:rsidP="00F83EA2">
      <w:pPr>
        <w:widowControl w:val="0"/>
        <w:autoSpaceDE w:val="0"/>
        <w:autoSpaceDN w:val="0"/>
        <w:adjustRightInd w:val="0"/>
        <w:spacing w:after="0" w:line="240" w:lineRule="auto"/>
        <w:rPr>
          <w:sz w:val="24"/>
          <w:szCs w:val="24"/>
        </w:rPr>
      </w:pPr>
      <w:r w:rsidRPr="00D42E37">
        <w:rPr>
          <w:sz w:val="24"/>
          <w:szCs w:val="24"/>
        </w:rPr>
        <w:t>Yu SUN (Peking University HSBC Business School, China)</w:t>
      </w:r>
    </w:p>
    <w:p w14:paraId="325037E9" w14:textId="77777777" w:rsidR="00F83EA2" w:rsidRPr="00D42E37" w:rsidRDefault="00F83EA2" w:rsidP="00F83EA2">
      <w:pPr>
        <w:widowControl w:val="0"/>
        <w:autoSpaceDE w:val="0"/>
        <w:autoSpaceDN w:val="0"/>
        <w:adjustRightInd w:val="0"/>
        <w:spacing w:after="0" w:line="240" w:lineRule="auto"/>
        <w:rPr>
          <w:sz w:val="24"/>
          <w:szCs w:val="24"/>
        </w:rPr>
      </w:pPr>
      <w:r w:rsidRPr="00D42E37">
        <w:rPr>
          <w:sz w:val="24"/>
          <w:szCs w:val="24"/>
        </w:rPr>
        <w:t>Ruixun ZHANG (Peking University, China)</w:t>
      </w:r>
    </w:p>
    <w:p w14:paraId="4A7DC614" w14:textId="77777777" w:rsidR="00F83EA2" w:rsidRPr="00D42E37" w:rsidRDefault="00F83EA2" w:rsidP="00C65AF5">
      <w:pPr>
        <w:widowControl w:val="0"/>
        <w:autoSpaceDE w:val="0"/>
        <w:autoSpaceDN w:val="0"/>
        <w:adjustRightInd w:val="0"/>
        <w:spacing w:after="0" w:line="240" w:lineRule="auto"/>
        <w:rPr>
          <w:sz w:val="24"/>
          <w:szCs w:val="24"/>
        </w:rPr>
      </w:pPr>
    </w:p>
    <w:p w14:paraId="5624BE56" w14:textId="77777777" w:rsidR="00F83EA2" w:rsidRPr="00D42E37" w:rsidRDefault="00F83EA2" w:rsidP="00F83EA2">
      <w:pPr>
        <w:widowControl w:val="0"/>
        <w:autoSpaceDE w:val="0"/>
        <w:autoSpaceDN w:val="0"/>
        <w:adjustRightInd w:val="0"/>
        <w:spacing w:after="0" w:line="200" w:lineRule="exact"/>
        <w:rPr>
          <w:rStyle w:val="a6"/>
          <w:rFonts w:ascii="Calibri" w:hAnsi="Calibri" w:cs="Calibri"/>
          <w:color w:val="C00000"/>
          <w:sz w:val="24"/>
          <w:szCs w:val="24"/>
        </w:rPr>
      </w:pPr>
      <w:r w:rsidRPr="00D42E37">
        <w:rPr>
          <w:rStyle w:val="a6"/>
          <w:rFonts w:ascii="Calibri" w:hAnsi="Calibri" w:cs="Calibri"/>
          <w:color w:val="C00000"/>
          <w:sz w:val="24"/>
          <w:szCs w:val="24"/>
        </w:rPr>
        <w:t>Scientific Committee</w:t>
      </w:r>
    </w:p>
    <w:p w14:paraId="5AA6D79C" w14:textId="77777777" w:rsidR="000421C8" w:rsidRPr="00D42E37" w:rsidRDefault="000421C8" w:rsidP="00F83EA2">
      <w:pPr>
        <w:widowControl w:val="0"/>
        <w:autoSpaceDE w:val="0"/>
        <w:autoSpaceDN w:val="0"/>
        <w:adjustRightInd w:val="0"/>
        <w:spacing w:after="0" w:line="200" w:lineRule="exact"/>
        <w:rPr>
          <w:rStyle w:val="a6"/>
          <w:rFonts w:ascii="Calibri" w:hAnsi="Calibri" w:cs="Calibri"/>
          <w:color w:val="C00000"/>
          <w:sz w:val="24"/>
          <w:szCs w:val="24"/>
        </w:rPr>
      </w:pPr>
    </w:p>
    <w:p w14:paraId="4DAA6ADD" w14:textId="77777777" w:rsidR="00F83EA2" w:rsidRPr="00D42E37" w:rsidRDefault="00F83EA2" w:rsidP="00F83EA2">
      <w:pPr>
        <w:widowControl w:val="0"/>
        <w:autoSpaceDE w:val="0"/>
        <w:autoSpaceDN w:val="0"/>
        <w:adjustRightInd w:val="0"/>
        <w:spacing w:after="0" w:line="240" w:lineRule="auto"/>
        <w:rPr>
          <w:sz w:val="24"/>
          <w:szCs w:val="24"/>
        </w:rPr>
      </w:pPr>
      <w:r w:rsidRPr="00D42E37">
        <w:rPr>
          <w:sz w:val="24"/>
          <w:szCs w:val="24"/>
        </w:rPr>
        <w:t>Yi-Chun CHEN (National University of Singapore, Singapore)</w:t>
      </w:r>
    </w:p>
    <w:p w14:paraId="1DD28F68" w14:textId="77777777" w:rsidR="00F83EA2" w:rsidRPr="00D42E37" w:rsidRDefault="00F83EA2" w:rsidP="00F83EA2">
      <w:pPr>
        <w:widowControl w:val="0"/>
        <w:autoSpaceDE w:val="0"/>
        <w:autoSpaceDN w:val="0"/>
        <w:adjustRightInd w:val="0"/>
        <w:spacing w:after="0" w:line="240" w:lineRule="auto"/>
        <w:rPr>
          <w:sz w:val="24"/>
          <w:szCs w:val="24"/>
        </w:rPr>
      </w:pPr>
      <w:r w:rsidRPr="00D42E37">
        <w:rPr>
          <w:sz w:val="24"/>
          <w:szCs w:val="24"/>
        </w:rPr>
        <w:t>Liutang GONG (Peking University, China)</w:t>
      </w:r>
    </w:p>
    <w:p w14:paraId="31D44A92" w14:textId="77777777" w:rsidR="00F83EA2" w:rsidRPr="00D42E37" w:rsidRDefault="00F83EA2" w:rsidP="00F83EA2">
      <w:pPr>
        <w:widowControl w:val="0"/>
        <w:autoSpaceDE w:val="0"/>
        <w:autoSpaceDN w:val="0"/>
        <w:adjustRightInd w:val="0"/>
        <w:spacing w:after="0" w:line="240" w:lineRule="auto"/>
        <w:rPr>
          <w:sz w:val="24"/>
          <w:szCs w:val="24"/>
        </w:rPr>
      </w:pPr>
      <w:r w:rsidRPr="00D42E37">
        <w:rPr>
          <w:sz w:val="24"/>
          <w:szCs w:val="24"/>
        </w:rPr>
        <w:t>Yeneng SUN (National University of Singapore, Singapore)</w:t>
      </w:r>
    </w:p>
    <w:p w14:paraId="383D88F3" w14:textId="77777777" w:rsidR="00F83EA2" w:rsidRPr="00D42E37" w:rsidRDefault="00F83EA2" w:rsidP="00F83EA2">
      <w:pPr>
        <w:widowControl w:val="0"/>
        <w:autoSpaceDE w:val="0"/>
        <w:autoSpaceDN w:val="0"/>
        <w:adjustRightInd w:val="0"/>
        <w:spacing w:after="0" w:line="240" w:lineRule="auto"/>
        <w:rPr>
          <w:sz w:val="24"/>
          <w:szCs w:val="24"/>
        </w:rPr>
      </w:pPr>
      <w:r w:rsidRPr="00D42E37">
        <w:rPr>
          <w:sz w:val="24"/>
          <w:szCs w:val="24"/>
        </w:rPr>
        <w:t>Neng WANG (Columbia University, USA; National University of Singapore, Singapore)</w:t>
      </w:r>
    </w:p>
    <w:p w14:paraId="2BBB97D0" w14:textId="77777777" w:rsidR="00F83EA2" w:rsidRPr="00D42E37" w:rsidRDefault="00F83EA2" w:rsidP="00F83EA2">
      <w:pPr>
        <w:widowControl w:val="0"/>
        <w:autoSpaceDE w:val="0"/>
        <w:autoSpaceDN w:val="0"/>
        <w:adjustRightInd w:val="0"/>
        <w:spacing w:after="0" w:line="240" w:lineRule="auto"/>
        <w:rPr>
          <w:sz w:val="24"/>
          <w:szCs w:val="24"/>
        </w:rPr>
      </w:pPr>
      <w:r w:rsidRPr="00D42E37">
        <w:rPr>
          <w:sz w:val="24"/>
          <w:szCs w:val="24"/>
        </w:rPr>
        <w:t>Pengfei WANG (Peking University HSBC Business School, China)</w:t>
      </w:r>
    </w:p>
    <w:p w14:paraId="56BBCF9E" w14:textId="77777777" w:rsidR="00F83EA2" w:rsidRPr="00D42E37" w:rsidRDefault="00F83EA2" w:rsidP="00F83EA2">
      <w:pPr>
        <w:widowControl w:val="0"/>
        <w:autoSpaceDE w:val="0"/>
        <w:autoSpaceDN w:val="0"/>
        <w:adjustRightInd w:val="0"/>
        <w:spacing w:after="0" w:line="240" w:lineRule="auto"/>
        <w:rPr>
          <w:sz w:val="24"/>
          <w:szCs w:val="24"/>
        </w:rPr>
      </w:pPr>
      <w:r w:rsidRPr="00D42E37">
        <w:rPr>
          <w:sz w:val="24"/>
          <w:szCs w:val="24"/>
        </w:rPr>
        <w:t>Jingping YANG (Peking University, China)</w:t>
      </w:r>
    </w:p>
    <w:p w14:paraId="7E18BE0E" w14:textId="77777777" w:rsidR="00F83EA2" w:rsidRPr="00D42E37" w:rsidRDefault="00F83EA2" w:rsidP="00C65AF5">
      <w:pPr>
        <w:widowControl w:val="0"/>
        <w:autoSpaceDE w:val="0"/>
        <w:autoSpaceDN w:val="0"/>
        <w:adjustRightInd w:val="0"/>
        <w:spacing w:after="0" w:line="240" w:lineRule="auto"/>
        <w:rPr>
          <w:sz w:val="24"/>
          <w:szCs w:val="24"/>
        </w:rPr>
      </w:pPr>
    </w:p>
    <w:p w14:paraId="1640213D" w14:textId="77777777" w:rsidR="00F83EA2" w:rsidRPr="00D42E37" w:rsidRDefault="00F83EA2" w:rsidP="00C65AF5">
      <w:pPr>
        <w:widowControl w:val="0"/>
        <w:autoSpaceDE w:val="0"/>
        <w:autoSpaceDN w:val="0"/>
        <w:adjustRightInd w:val="0"/>
        <w:spacing w:after="0" w:line="240" w:lineRule="auto"/>
        <w:rPr>
          <w:sz w:val="24"/>
          <w:szCs w:val="24"/>
        </w:rPr>
      </w:pPr>
    </w:p>
    <w:p w14:paraId="3547E845" w14:textId="77777777" w:rsidR="0075654A" w:rsidRPr="00D42E37" w:rsidRDefault="0075654A" w:rsidP="0075654A">
      <w:pPr>
        <w:widowControl w:val="0"/>
        <w:autoSpaceDE w:val="0"/>
        <w:autoSpaceDN w:val="0"/>
        <w:adjustRightInd w:val="0"/>
        <w:spacing w:after="0" w:line="200" w:lineRule="exact"/>
        <w:rPr>
          <w:rStyle w:val="a6"/>
          <w:rFonts w:ascii="Calibri" w:hAnsi="Calibri" w:cs="Calibri"/>
          <w:color w:val="C00000"/>
          <w:sz w:val="24"/>
          <w:szCs w:val="24"/>
        </w:rPr>
      </w:pPr>
      <w:r w:rsidRPr="00D42E37">
        <w:rPr>
          <w:rStyle w:val="a6"/>
          <w:rFonts w:ascii="Calibri" w:hAnsi="Calibri" w:cs="Calibri"/>
          <w:color w:val="C00000"/>
          <w:sz w:val="24"/>
          <w:szCs w:val="24"/>
        </w:rPr>
        <w:t>Registration</w:t>
      </w:r>
    </w:p>
    <w:p w14:paraId="22A66101" w14:textId="77777777" w:rsidR="0075654A" w:rsidRPr="00D42E37" w:rsidRDefault="0075654A" w:rsidP="00C65AF5">
      <w:pPr>
        <w:widowControl w:val="0"/>
        <w:autoSpaceDE w:val="0"/>
        <w:autoSpaceDN w:val="0"/>
        <w:adjustRightInd w:val="0"/>
        <w:spacing w:after="0" w:line="240" w:lineRule="auto"/>
        <w:rPr>
          <w:sz w:val="24"/>
          <w:szCs w:val="24"/>
        </w:rPr>
      </w:pPr>
      <w:r w:rsidRPr="00D42E37">
        <w:rPr>
          <w:sz w:val="24"/>
          <w:szCs w:val="24"/>
        </w:rPr>
        <w:t>Details will be available later</w:t>
      </w:r>
    </w:p>
    <w:p w14:paraId="63E43735" w14:textId="77777777" w:rsidR="00C65AF5" w:rsidRPr="00D42E37" w:rsidRDefault="00C65AF5" w:rsidP="00C65AF5">
      <w:pPr>
        <w:widowControl w:val="0"/>
        <w:autoSpaceDE w:val="0"/>
        <w:autoSpaceDN w:val="0"/>
        <w:adjustRightInd w:val="0"/>
        <w:spacing w:after="0" w:line="240" w:lineRule="auto"/>
        <w:rPr>
          <w:rFonts w:ascii="Calibri" w:hAnsi="Calibri" w:cs="Calibri"/>
          <w:color w:val="000000"/>
          <w:sz w:val="24"/>
          <w:szCs w:val="24"/>
        </w:rPr>
      </w:pPr>
    </w:p>
    <w:p w14:paraId="4526CFE9" w14:textId="77777777" w:rsidR="009F7210" w:rsidRPr="00D42E37" w:rsidRDefault="00C65AF5" w:rsidP="009F7210">
      <w:pPr>
        <w:widowControl w:val="0"/>
        <w:autoSpaceDE w:val="0"/>
        <w:autoSpaceDN w:val="0"/>
        <w:adjustRightInd w:val="0"/>
        <w:spacing w:after="0" w:line="200" w:lineRule="exact"/>
        <w:rPr>
          <w:color w:val="C00000"/>
          <w:sz w:val="24"/>
          <w:szCs w:val="24"/>
          <w:lang w:val="en-SG"/>
        </w:rPr>
      </w:pPr>
      <w:r w:rsidRPr="00D42E37">
        <w:rPr>
          <w:rStyle w:val="a6"/>
          <w:rFonts w:ascii="Calibri" w:hAnsi="Calibri" w:cs="Calibri"/>
          <w:color w:val="C00000"/>
          <w:sz w:val="24"/>
          <w:szCs w:val="24"/>
        </w:rPr>
        <w:t xml:space="preserve">Contact </w:t>
      </w:r>
      <w:r w:rsidR="00EF5A9D" w:rsidRPr="00D42E37">
        <w:rPr>
          <w:rStyle w:val="a6"/>
          <w:rFonts w:ascii="Calibri" w:hAnsi="Calibri" w:cs="Calibri"/>
          <w:color w:val="C00000"/>
          <w:sz w:val="24"/>
          <w:szCs w:val="24"/>
        </w:rPr>
        <w:t>U</w:t>
      </w:r>
      <w:r w:rsidRPr="00D42E37">
        <w:rPr>
          <w:rStyle w:val="a6"/>
          <w:rFonts w:ascii="Calibri" w:hAnsi="Calibri" w:cs="Calibri"/>
          <w:color w:val="C00000"/>
          <w:sz w:val="24"/>
          <w:szCs w:val="24"/>
        </w:rPr>
        <w:t>s</w:t>
      </w:r>
    </w:p>
    <w:p w14:paraId="7E738671" w14:textId="75733908" w:rsidR="00531C1E" w:rsidRDefault="00531C1E" w:rsidP="00C65AF5">
      <w:pPr>
        <w:rPr>
          <w:rFonts w:ascii="Calibri" w:hAnsi="Calibri" w:cs="Calibri"/>
          <w:color w:val="000000"/>
          <w:sz w:val="24"/>
          <w:szCs w:val="24"/>
        </w:rPr>
      </w:pPr>
      <w:r w:rsidRPr="00531C1E">
        <w:rPr>
          <w:rFonts w:ascii="Calibri" w:hAnsi="Calibri" w:cs="Calibri"/>
          <w:color w:val="000000"/>
          <w:sz w:val="24"/>
          <w:szCs w:val="24"/>
        </w:rPr>
        <w:t xml:space="preserve">For </w:t>
      </w:r>
      <w:r>
        <w:rPr>
          <w:rFonts w:ascii="Calibri" w:hAnsi="Calibri" w:cs="Calibri"/>
          <w:color w:val="000000"/>
          <w:sz w:val="24"/>
          <w:szCs w:val="24"/>
        </w:rPr>
        <w:t xml:space="preserve">other </w:t>
      </w:r>
      <w:r w:rsidRPr="00531C1E">
        <w:rPr>
          <w:rFonts w:ascii="Calibri" w:hAnsi="Calibri" w:cs="Calibri"/>
          <w:color w:val="000000"/>
          <w:sz w:val="24"/>
          <w:szCs w:val="24"/>
        </w:rPr>
        <w:t xml:space="preserve">inquiries, please contact us at </w:t>
      </w:r>
      <w:hyperlink r:id="rId9" w:history="1">
        <w:r w:rsidRPr="008A48DF">
          <w:rPr>
            <w:rStyle w:val="a8"/>
            <w:rFonts w:ascii="Calibri" w:hAnsi="Calibri" w:cs="Calibri"/>
            <w:sz w:val="24"/>
            <w:szCs w:val="24"/>
          </w:rPr>
          <w:t>phbs-acadevents@phbs.pku.edu.cn</w:t>
        </w:r>
      </w:hyperlink>
      <w:r>
        <w:rPr>
          <w:rFonts w:ascii="Calibri" w:hAnsi="Calibri" w:cs="Calibri"/>
          <w:color w:val="000000"/>
          <w:sz w:val="24"/>
          <w:szCs w:val="24"/>
        </w:rPr>
        <w:t xml:space="preserve"> </w:t>
      </w:r>
      <w:r w:rsidRPr="00531C1E">
        <w:rPr>
          <w:rFonts w:ascii="Calibri" w:hAnsi="Calibri" w:cs="Calibri"/>
          <w:color w:val="000000"/>
          <w:sz w:val="24"/>
          <w:szCs w:val="24"/>
        </w:rPr>
        <w:t>, or call +86 (755) 2603 3453 / +86 (755) 2603 8874 for further consultation.</w:t>
      </w:r>
    </w:p>
    <w:p w14:paraId="30F98B32" w14:textId="77777777" w:rsidR="00531C1E" w:rsidRPr="00531C1E" w:rsidRDefault="00531C1E" w:rsidP="00C65AF5">
      <w:pPr>
        <w:rPr>
          <w:color w:val="C00000"/>
          <w:sz w:val="24"/>
          <w:szCs w:val="24"/>
        </w:rPr>
      </w:pPr>
      <w:bookmarkStart w:id="0" w:name="_GoBack"/>
      <w:bookmarkEnd w:id="0"/>
    </w:p>
    <w:sectPr w:rsidR="00531C1E" w:rsidRPr="00531C1E" w:rsidSect="007A3C88">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9B785" w14:textId="77777777" w:rsidR="006A7A52" w:rsidRDefault="006A7A52">
      <w:pPr>
        <w:spacing w:line="240" w:lineRule="auto"/>
      </w:pPr>
      <w:r>
        <w:separator/>
      </w:r>
    </w:p>
  </w:endnote>
  <w:endnote w:type="continuationSeparator" w:id="0">
    <w:p w14:paraId="4885E1D4" w14:textId="77777777" w:rsidR="006A7A52" w:rsidRDefault="006A7A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FA36C" w14:textId="77777777" w:rsidR="006A7A52" w:rsidRDefault="006A7A52">
      <w:pPr>
        <w:spacing w:after="0"/>
      </w:pPr>
      <w:r>
        <w:separator/>
      </w:r>
    </w:p>
  </w:footnote>
  <w:footnote w:type="continuationSeparator" w:id="0">
    <w:p w14:paraId="59BC9D0D" w14:textId="77777777" w:rsidR="006A7A52" w:rsidRDefault="006A7A5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E362F"/>
    <w:multiLevelType w:val="multilevel"/>
    <w:tmpl w:val="179E362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7BB055A8"/>
    <w:multiLevelType w:val="multilevel"/>
    <w:tmpl w:val="7BB055A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4YzZlOTUzMjhhMTk1ZjFiM2VhYzg4YjI5MDgxZmUifQ=="/>
  </w:docVars>
  <w:rsids>
    <w:rsidRoot w:val="00283888"/>
    <w:rsid w:val="000407DF"/>
    <w:rsid w:val="000421C8"/>
    <w:rsid w:val="000B60A9"/>
    <w:rsid w:val="000C50B1"/>
    <w:rsid w:val="00123C71"/>
    <w:rsid w:val="0013588B"/>
    <w:rsid w:val="001453FB"/>
    <w:rsid w:val="00145799"/>
    <w:rsid w:val="00197FD1"/>
    <w:rsid w:val="001A23F1"/>
    <w:rsid w:val="001B075F"/>
    <w:rsid w:val="001C198C"/>
    <w:rsid w:val="001C4AC4"/>
    <w:rsid w:val="001E0CFF"/>
    <w:rsid w:val="002101B1"/>
    <w:rsid w:val="00226041"/>
    <w:rsid w:val="002329BF"/>
    <w:rsid w:val="002458CB"/>
    <w:rsid w:val="0027218D"/>
    <w:rsid w:val="002802D8"/>
    <w:rsid w:val="00283467"/>
    <w:rsid w:val="00283888"/>
    <w:rsid w:val="0029660F"/>
    <w:rsid w:val="002C27FE"/>
    <w:rsid w:val="002D7534"/>
    <w:rsid w:val="002E5658"/>
    <w:rsid w:val="00332504"/>
    <w:rsid w:val="00353698"/>
    <w:rsid w:val="003B7091"/>
    <w:rsid w:val="003C2C0A"/>
    <w:rsid w:val="00401C0B"/>
    <w:rsid w:val="0042105D"/>
    <w:rsid w:val="004346EB"/>
    <w:rsid w:val="00437441"/>
    <w:rsid w:val="00453FA5"/>
    <w:rsid w:val="004C48B3"/>
    <w:rsid w:val="004D13CE"/>
    <w:rsid w:val="004E1614"/>
    <w:rsid w:val="004F0CEF"/>
    <w:rsid w:val="00506E4B"/>
    <w:rsid w:val="00520951"/>
    <w:rsid w:val="00531C1E"/>
    <w:rsid w:val="00563629"/>
    <w:rsid w:val="00601DB1"/>
    <w:rsid w:val="006250B8"/>
    <w:rsid w:val="00625CC9"/>
    <w:rsid w:val="00633FE0"/>
    <w:rsid w:val="0064347B"/>
    <w:rsid w:val="0065169C"/>
    <w:rsid w:val="0069434F"/>
    <w:rsid w:val="00695EA9"/>
    <w:rsid w:val="006A6F14"/>
    <w:rsid w:val="006A7A52"/>
    <w:rsid w:val="006A7AEE"/>
    <w:rsid w:val="006A7F88"/>
    <w:rsid w:val="006D7A46"/>
    <w:rsid w:val="00704E23"/>
    <w:rsid w:val="00753192"/>
    <w:rsid w:val="0075654A"/>
    <w:rsid w:val="00783754"/>
    <w:rsid w:val="00796D23"/>
    <w:rsid w:val="007A3C88"/>
    <w:rsid w:val="007E57FF"/>
    <w:rsid w:val="007E5B5A"/>
    <w:rsid w:val="007E62AD"/>
    <w:rsid w:val="007F5D58"/>
    <w:rsid w:val="007F5D63"/>
    <w:rsid w:val="00830E8C"/>
    <w:rsid w:val="00831841"/>
    <w:rsid w:val="00851F63"/>
    <w:rsid w:val="008553B5"/>
    <w:rsid w:val="00890ED0"/>
    <w:rsid w:val="00895DA6"/>
    <w:rsid w:val="008D3807"/>
    <w:rsid w:val="00903074"/>
    <w:rsid w:val="00912C55"/>
    <w:rsid w:val="00954A06"/>
    <w:rsid w:val="0095662A"/>
    <w:rsid w:val="009920AC"/>
    <w:rsid w:val="009A2BA2"/>
    <w:rsid w:val="009B6579"/>
    <w:rsid w:val="009C2571"/>
    <w:rsid w:val="009E30FA"/>
    <w:rsid w:val="009F4AF4"/>
    <w:rsid w:val="009F7210"/>
    <w:rsid w:val="00A06589"/>
    <w:rsid w:val="00A57FC0"/>
    <w:rsid w:val="00B151A0"/>
    <w:rsid w:val="00B31551"/>
    <w:rsid w:val="00B533A7"/>
    <w:rsid w:val="00B8528E"/>
    <w:rsid w:val="00B96A67"/>
    <w:rsid w:val="00BD07EA"/>
    <w:rsid w:val="00BD4879"/>
    <w:rsid w:val="00BD73AE"/>
    <w:rsid w:val="00BF2660"/>
    <w:rsid w:val="00C341D7"/>
    <w:rsid w:val="00C56C75"/>
    <w:rsid w:val="00C65AF5"/>
    <w:rsid w:val="00C66751"/>
    <w:rsid w:val="00C85DD0"/>
    <w:rsid w:val="00C945F5"/>
    <w:rsid w:val="00CC1D3B"/>
    <w:rsid w:val="00CD36A9"/>
    <w:rsid w:val="00CE2036"/>
    <w:rsid w:val="00D03E06"/>
    <w:rsid w:val="00D07429"/>
    <w:rsid w:val="00D32A9B"/>
    <w:rsid w:val="00D42E37"/>
    <w:rsid w:val="00D572B2"/>
    <w:rsid w:val="00DB0D17"/>
    <w:rsid w:val="00DB7D29"/>
    <w:rsid w:val="00DC6A75"/>
    <w:rsid w:val="00DD321B"/>
    <w:rsid w:val="00E11344"/>
    <w:rsid w:val="00E15139"/>
    <w:rsid w:val="00E9092F"/>
    <w:rsid w:val="00EA2B8E"/>
    <w:rsid w:val="00EC6BCF"/>
    <w:rsid w:val="00EF54B5"/>
    <w:rsid w:val="00EF5A9D"/>
    <w:rsid w:val="00F00A18"/>
    <w:rsid w:val="00F205CB"/>
    <w:rsid w:val="00F22678"/>
    <w:rsid w:val="00F42D79"/>
    <w:rsid w:val="00F80F39"/>
    <w:rsid w:val="00F83EA2"/>
    <w:rsid w:val="00FB49D2"/>
    <w:rsid w:val="00FC07CC"/>
    <w:rsid w:val="60FC222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57CA4D7"/>
  <w15:docId w15:val="{3114D0C2-539B-45D3-9BFF-434A57E4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qFormat/>
    <w:pPr>
      <w:spacing w:before="100" w:beforeAutospacing="1" w:after="100" w:afterAutospacing="1" w:line="240" w:lineRule="auto"/>
    </w:pPr>
    <w:rPr>
      <w:rFonts w:ascii="Times New Roman" w:eastAsia="Times New Roman" w:hAnsi="Times New Roman"/>
      <w:sz w:val="24"/>
      <w:szCs w:val="24"/>
      <w:lang w:val="en-SG"/>
    </w:rPr>
  </w:style>
  <w:style w:type="character" w:styleId="a6">
    <w:name w:val="Strong"/>
    <w:basedOn w:val="a0"/>
    <w:uiPriority w:val="22"/>
    <w:qFormat/>
    <w:rPr>
      <w:b/>
      <w:bCs/>
    </w:rPr>
  </w:style>
  <w:style w:type="character" w:styleId="a7">
    <w:name w:val="FollowedHyperlink"/>
    <w:basedOn w:val="a0"/>
    <w:uiPriority w:val="99"/>
    <w:semiHidden/>
    <w:unhideWhenUsed/>
    <w:rPr>
      <w:color w:val="954F72" w:themeColor="followedHyperlink"/>
      <w:u w:val="single"/>
    </w:rPr>
  </w:style>
  <w:style w:type="character" w:styleId="a8">
    <w:name w:val="Hyperlink"/>
    <w:basedOn w:val="a0"/>
    <w:uiPriority w:val="99"/>
    <w:qFormat/>
    <w:rPr>
      <w:color w:val="0563C1" w:themeColor="hyperlink"/>
      <w:u w:val="single"/>
    </w:rPr>
  </w:style>
  <w:style w:type="paragraph" w:styleId="a9">
    <w:name w:val="List Paragraph"/>
    <w:basedOn w:val="a"/>
    <w:uiPriority w:val="34"/>
    <w:qFormat/>
    <w:pPr>
      <w:ind w:firstLineChars="200" w:firstLine="420"/>
    </w:pPr>
  </w:style>
  <w:style w:type="character" w:customStyle="1" w:styleId="Char0">
    <w:name w:val="页眉 Char"/>
    <w:basedOn w:val="a0"/>
    <w:link w:val="a4"/>
    <w:uiPriority w:val="99"/>
    <w:qFormat/>
    <w:rPr>
      <w:rFonts w:cs="Times New Roman"/>
      <w:sz w:val="18"/>
      <w:szCs w:val="18"/>
      <w:lang w:val="en-US"/>
    </w:rPr>
  </w:style>
  <w:style w:type="character" w:customStyle="1" w:styleId="Char">
    <w:name w:val="页脚 Char"/>
    <w:basedOn w:val="a0"/>
    <w:link w:val="a3"/>
    <w:uiPriority w:val="99"/>
    <w:qFormat/>
    <w:rPr>
      <w:rFonts w:cs="Times New Roman"/>
      <w:sz w:val="18"/>
      <w:szCs w:val="18"/>
      <w:lang w:val="en-US"/>
    </w:rPr>
  </w:style>
  <w:style w:type="paragraph" w:customStyle="1" w:styleId="1">
    <w:name w:val="修订1"/>
    <w:hidden/>
    <w:uiPriority w:val="99"/>
    <w:semiHidden/>
    <w:rPr>
      <w:rFonts w:cs="Times New Roman"/>
      <w:sz w:val="22"/>
      <w:szCs w:val="22"/>
    </w:rPr>
  </w:style>
  <w:style w:type="paragraph" w:styleId="aa">
    <w:name w:val="Balloon Text"/>
    <w:basedOn w:val="a"/>
    <w:link w:val="Char1"/>
    <w:uiPriority w:val="99"/>
    <w:semiHidden/>
    <w:unhideWhenUsed/>
    <w:rsid w:val="00B151A0"/>
    <w:pPr>
      <w:spacing w:after="0" w:line="240" w:lineRule="auto"/>
    </w:pPr>
    <w:rPr>
      <w:sz w:val="18"/>
      <w:szCs w:val="18"/>
    </w:rPr>
  </w:style>
  <w:style w:type="character" w:customStyle="1" w:styleId="Char1">
    <w:name w:val="批注框文本 Char"/>
    <w:basedOn w:val="a0"/>
    <w:link w:val="aa"/>
    <w:uiPriority w:val="99"/>
    <w:semiHidden/>
    <w:rsid w:val="00B151A0"/>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nglish.phbs.pku.edu.cn/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hbs-acadevents@phbs.pk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435</Words>
  <Characters>2482</Characters>
  <Application>Microsoft Office Word</Application>
  <DocSecurity>0</DocSecurity>
  <Lines>20</Lines>
  <Paragraphs>5</Paragraphs>
  <ScaleCrop>false</ScaleCrop>
  <Company>National University of Singapore</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Sinta Yowendra</dc:creator>
  <cp:lastModifiedBy>phbs</cp:lastModifiedBy>
  <cp:revision>4</cp:revision>
  <cp:lastPrinted>2022-11-07T06:42:00Z</cp:lastPrinted>
  <dcterms:created xsi:type="dcterms:W3CDTF">2025-12-03T05:44:00Z</dcterms:created>
  <dcterms:modified xsi:type="dcterms:W3CDTF">2025-12-03T07:04:00Z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D14ECE456DCF4C0DB4538F22506FCC83</vt:lpwstr>
  </property>
</Properties>
</file>